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Wcicietrecitekstu"/>
        <w:widowControl/>
        <w:suppressAutoHyphens w:val="true"/>
        <w:bidi w:val="0"/>
        <w:spacing w:before="0" w:after="0"/>
        <w:ind w:left="1757" w:right="0" w:hanging="0"/>
        <w:jc w:val="left"/>
        <w:rPr>
          <w:rFonts w:ascii="Times New Roman" w:hAnsi="Times New Roman"/>
          <w:lang w:val="pl-PL"/>
        </w:rPr>
      </w:pPr>
      <w:r>
        <w:rPr>
          <w:lang w:val="pl-PL"/>
        </w:rPr>
      </w:r>
    </w:p>
    <w:tbl>
      <w:tblPr>
        <w:tblW w:w="9632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1970"/>
        <w:gridCol w:w="7661"/>
      </w:tblGrid>
      <w:tr>
        <w:trPr/>
        <w:tc>
          <w:tcPr>
            <w:tcW w:w="1970" w:type="dxa"/>
            <w:tcBorders/>
            <w:shd w:color="auto" w:fill="auto" w:val="clear"/>
          </w:tcPr>
          <w:p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/>
              <w:drawing>
                <wp:inline distT="0" distB="0" distL="0" distR="0">
                  <wp:extent cx="975360" cy="1127760"/>
                  <wp:effectExtent l="0" t="0" r="0" b="0"/>
                  <wp:docPr id="1" name="Obraz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37" t="-33" r="-37" b="-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1127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1" w:type="dxa"/>
            <w:tcBorders/>
            <w:shd w:color="auto" w:fill="auto" w:val="clear"/>
          </w:tcPr>
          <w:p>
            <w:pPr>
              <w:pStyle w:val="Nagwek1"/>
              <w:numPr>
                <w:ilvl w:val="0"/>
                <w:numId w:val="1"/>
              </w:numPr>
              <w:ind w:left="36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color w:val="000000"/>
                <w:sz w:val="32"/>
                <w:szCs w:val="32"/>
                <w:lang w:val="pl-PL"/>
              </w:rPr>
              <w:t xml:space="preserve">Samodzielny Publiczny Zakład Opieki Zdrowotnej </w:t>
            </w:r>
          </w:p>
          <w:p>
            <w:pPr>
              <w:pStyle w:val="Nagwek1"/>
              <w:numPr>
                <w:ilvl w:val="0"/>
                <w:numId w:val="1"/>
              </w:numPr>
              <w:ind w:left="360"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color w:val="000000"/>
                <w:sz w:val="32"/>
                <w:szCs w:val="32"/>
                <w:lang w:val="pl-PL"/>
              </w:rPr>
              <w:t>w Obornikach</w:t>
            </w:r>
          </w:p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  <w:color w:val="000000"/>
                <w:lang w:val="pl-PL"/>
              </w:rPr>
              <w:t>64-600 Oborniki ul. Szpitalna 2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i/>
                <w:color w:val="000000"/>
                <w:sz w:val="16"/>
                <w:lang w:val="pl-PL"/>
              </w:rPr>
              <w:t xml:space="preserve">tel.: (61) 29-73-600,     fax. (61) 29-60 – 079 e-mail: </w:t>
            </w:r>
            <w:hyperlink r:id="rId3">
              <w:r>
                <w:rPr>
                  <w:rStyle w:val="Czeinternetowe"/>
                  <w:b/>
                  <w:i/>
                  <w:sz w:val="16"/>
                  <w:lang w:val="pl-PL"/>
                </w:rPr>
                <w:t>szpital@szpital.oborniki.info</w:t>
              </w:r>
            </w:hyperlink>
            <w:r>
              <w:rPr>
                <w:b/>
                <w:i/>
                <w:sz w:val="16"/>
                <w:lang w:val="pl-PL"/>
              </w:rPr>
              <w:t xml:space="preserve"> </w:t>
            </w:r>
          </w:p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mc:AlternateContent>
                <mc:Choice Requires="wps">
                  <w:drawing>
                    <wp:anchor behindDoc="0" distT="0" distB="0" distL="89535" distR="89535" simplePos="0" locked="0" layoutInCell="1" allowOverlap="1" relativeHeight="2" wp14:anchorId="3EF69701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15240</wp:posOffset>
                      </wp:positionV>
                      <wp:extent cx="22225" cy="120650"/>
                      <wp:effectExtent l="3810" t="0" r="0" b="1270"/>
                      <wp:wrapSquare wrapText="largest"/>
                      <wp:docPr id="2" name="Text Box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00" cy="119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Zawartoramki"/>
                                    <w:spacing w:before="0" w:after="120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720" rIns="720" tIns="720" bIns="72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Text Box 2" fillcolor="white" stroked="f" style="position:absolute;margin-left:64.05pt;margin-top:1.2pt;width:1.65pt;height:9.4pt" wp14:anchorId="3EF69701">
                      <w10:wrap type="none"/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Zawartoramki"/>
                              <w:spacing w:before="0" w:after="120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i/>
                <w:sz w:val="16"/>
                <w:lang w:val="pl-PL"/>
              </w:rPr>
              <w:t xml:space="preserve">   </w:t>
            </w:r>
            <w:r>
              <w:rPr>
                <w:b/>
                <w:i/>
                <w:sz w:val="16"/>
                <w:lang w:val="pl-PL"/>
              </w:rPr>
              <w:t>CERTYFIKAT PN-EN ISO 9001:2015-10                                    BDO 000082299</w:t>
            </w:r>
          </w:p>
          <w:p>
            <w:pPr>
              <w:pStyle w:val="Normal"/>
              <w:pBdr>
                <w:bottom w:val="single" w:sz="2" w:space="2" w:color="000000"/>
              </w:pBdr>
              <w:jc w:val="center"/>
              <w:rPr>
                <w:rFonts w:ascii="Times New Roman" w:hAnsi="Times New Roman"/>
                <w:b/>
                <w:b/>
                <w:i/>
                <w:i/>
                <w:sz w:val="16"/>
                <w:lang w:val="pl-PL"/>
              </w:rPr>
            </w:pPr>
            <w:r>
              <w:rPr>
                <w:b/>
                <w:i/>
                <w:sz w:val="16"/>
                <w:lang w:val="pl-PL"/>
              </w:rPr>
            </w:r>
          </w:p>
        </w:tc>
      </w:tr>
    </w:tbl>
    <w:p>
      <w:pPr>
        <w:pStyle w:val="Normal"/>
        <w:rPr>
          <w:rFonts w:ascii="Times New Roman" w:hAnsi="Times New Roman"/>
        </w:rPr>
      </w:pPr>
      <w:r>
        <w:rPr>
          <w:sz w:val="21"/>
          <w:szCs w:val="21"/>
          <w:lang w:val="pl-PL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>Oborniki, dn</w:t>
      </w:r>
      <w:r>
        <w:rPr>
          <w:sz w:val="21"/>
          <w:szCs w:val="21"/>
          <w:shd w:fill="FFFFFF" w:val="clear"/>
          <w:lang w:val="pl-PL"/>
        </w:rPr>
        <w:t xml:space="preserve">. </w:t>
      </w:r>
      <w:r>
        <w:rPr>
          <w:rFonts w:eastAsia="Times New Roman" w:cs="Times New Roman"/>
          <w:color w:val="000000"/>
          <w:kern w:val="2"/>
          <w:sz w:val="21"/>
          <w:szCs w:val="21"/>
          <w:shd w:fill="FFFFFF" w:val="clear"/>
          <w:lang w:val="pl-PL" w:eastAsia="zh-CN" w:bidi="ar-SA"/>
        </w:rPr>
        <w:t>10.03.2025</w:t>
      </w:r>
      <w:r>
        <w:rPr>
          <w:sz w:val="21"/>
          <w:szCs w:val="21"/>
          <w:shd w:fill="FFFFFF" w:val="clear"/>
          <w:lang w:val="pl-PL"/>
        </w:rPr>
        <w:t>r</w:t>
      </w:r>
    </w:p>
    <w:p>
      <w:pPr>
        <w:pStyle w:val="Normal"/>
        <w:rPr>
          <w:rFonts w:ascii="Times New Roman" w:hAnsi="Times New Roman"/>
          <w:sz w:val="21"/>
          <w:szCs w:val="21"/>
          <w:lang w:val="pl-PL"/>
        </w:rPr>
      </w:pPr>
      <w:r>
        <w:rPr>
          <w:sz w:val="21"/>
          <w:szCs w:val="21"/>
          <w:lang w:val="pl-PL"/>
        </w:rPr>
      </w:r>
    </w:p>
    <w:p>
      <w:pPr>
        <w:pStyle w:val="Normal"/>
        <w:jc w:val="center"/>
        <w:rPr>
          <w:rFonts w:ascii="Times New Roman" w:hAnsi="Times New Roman"/>
          <w:lang w:val="pl-PL"/>
        </w:rPr>
      </w:pPr>
      <w:r>
        <w:rPr>
          <w:lang w:val="pl-PL"/>
        </w:rPr>
      </w:r>
    </w:p>
    <w:p>
      <w:pPr>
        <w:pStyle w:val="Normal"/>
        <w:jc w:val="center"/>
        <w:rPr>
          <w:rFonts w:ascii="Times New Roman" w:hAnsi="Times New Roman"/>
        </w:rPr>
      </w:pPr>
      <w:r>
        <w:rPr>
          <w:b/>
          <w:bCs/>
          <w:color w:val="000000"/>
          <w:sz w:val="21"/>
          <w:szCs w:val="21"/>
          <w:u w:val="single"/>
          <w:lang w:val="pl-PL"/>
        </w:rPr>
        <w:t>ZAPYTANIE OFERTOWE  ZOD/</w:t>
      </w:r>
      <w:r>
        <w:rPr>
          <w:rFonts w:eastAsia="Times New Roman" w:cs="Times New Roman"/>
          <w:b/>
          <w:bCs/>
          <w:color w:val="000000"/>
          <w:kern w:val="2"/>
          <w:sz w:val="21"/>
          <w:szCs w:val="21"/>
          <w:u w:val="single"/>
          <w:lang w:val="pl-PL" w:eastAsia="zh-CN" w:bidi="ar-SA"/>
        </w:rPr>
        <w:t>03/25</w:t>
      </w:r>
    </w:p>
    <w:p>
      <w:pPr>
        <w:pStyle w:val="Normal"/>
        <w:jc w:val="center"/>
        <w:rPr>
          <w:rFonts w:ascii="Times New Roman" w:hAnsi="Times New Roman"/>
          <w:b/>
          <w:b/>
          <w:color w:val="000000"/>
          <w:sz w:val="21"/>
          <w:szCs w:val="21"/>
          <w:lang w:val="pl-PL"/>
        </w:rPr>
      </w:pPr>
      <w:r>
        <w:rPr>
          <w:b/>
          <w:color w:val="000000"/>
          <w:sz w:val="21"/>
          <w:szCs w:val="21"/>
          <w:lang w:val="pl-PL"/>
        </w:rPr>
      </w:r>
    </w:p>
    <w:p>
      <w:pPr>
        <w:pStyle w:val="Normal"/>
        <w:shd w:val="clear" w:color="auto" w:fill="FFFFFF"/>
        <w:spacing w:lineRule="atLeast" w:line="100"/>
        <w:jc w:val="both"/>
        <w:rPr>
          <w:rFonts w:ascii="Times New Roman" w:hAnsi="Times New Roman"/>
        </w:rPr>
      </w:pPr>
      <w:r>
        <w:rPr>
          <w:i/>
          <w:iCs/>
          <w:color w:val="000000"/>
          <w:sz w:val="18"/>
          <w:szCs w:val="18"/>
          <w:highlight w:val="white"/>
          <w:lang w:val="pl-PL"/>
        </w:rPr>
        <w:t xml:space="preserve">Samodzielny Publiczny Zakład Opieki Zdrowotnej, w imieniu którego działa Dyrektor Pani Małgorzata Ludzkowska, zaprasza do złożenia ofert na przeprowadzenie postępowania w trybie Zapytania Ofertowego o wartości poniżej kwoty 130 000 zł netto, bez stosowania przepisów ustawy z dnia 11 września 2019r.. Prawo zamówień publicznych (Dz. U. z 2024r. Poz. </w:t>
      </w:r>
      <w:r>
        <w:rPr>
          <w:rFonts w:eastAsia="Times New Roman" w:cs="Times New Roman"/>
          <w:i/>
          <w:iCs/>
          <w:color w:val="000000"/>
          <w:kern w:val="2"/>
          <w:sz w:val="18"/>
          <w:szCs w:val="18"/>
          <w:highlight w:val="white"/>
          <w:lang w:val="pl-PL" w:eastAsia="zh-CN" w:bidi="ar-SA"/>
        </w:rPr>
        <w:t>1320</w:t>
      </w:r>
      <w:r>
        <w:rPr>
          <w:i/>
          <w:iCs/>
          <w:color w:val="000000"/>
          <w:sz w:val="18"/>
          <w:szCs w:val="18"/>
          <w:highlight w:val="white"/>
          <w:lang w:val="pl-PL"/>
        </w:rPr>
        <w:t xml:space="preserve"> z późn. zm.). </w:t>
      </w:r>
    </w:p>
    <w:p>
      <w:pPr>
        <w:pStyle w:val="Wcicietrecitekstu"/>
        <w:ind w:left="2410" w:hanging="2268"/>
        <w:rPr>
          <w:rFonts w:ascii="Times New Roman" w:hAnsi="Times New Roman"/>
          <w:sz w:val="21"/>
          <w:szCs w:val="21"/>
          <w:lang w:val="pl-PL"/>
        </w:rPr>
      </w:pPr>
      <w:r>
        <w:rPr>
          <w:sz w:val="21"/>
          <w:szCs w:val="21"/>
          <w:lang w:val="pl-PL"/>
        </w:rPr>
      </w:r>
    </w:p>
    <w:p>
      <w:pPr>
        <w:pStyle w:val="Wcicietrecitekstu"/>
        <w:ind w:left="2410" w:hanging="2268"/>
        <w:jc w:val="center"/>
        <w:rPr>
          <w:rFonts w:ascii="Times New Roman" w:hAnsi="Times New Roman"/>
        </w:rPr>
      </w:pPr>
      <w:r>
        <w:rPr>
          <w:sz w:val="21"/>
          <w:szCs w:val="21"/>
          <w:lang w:val="pl-PL"/>
        </w:rPr>
        <w:t xml:space="preserve">                                         </w:t>
      </w:r>
    </w:p>
    <w:p>
      <w:pPr>
        <w:pStyle w:val="Wcicietrecitekstu"/>
        <w:spacing w:lineRule="auto" w:line="360"/>
        <w:ind w:left="0" w:hanging="0"/>
        <w:jc w:val="center"/>
        <w:rPr>
          <w:rFonts w:ascii="Times New Roman" w:hAnsi="Times New Roman"/>
        </w:rPr>
      </w:pPr>
      <w:r>
        <w:rPr>
          <w:b/>
          <w:bCs/>
          <w:sz w:val="21"/>
          <w:szCs w:val="21"/>
          <w:lang w:val="pl-PL"/>
        </w:rPr>
        <w:t xml:space="preserve">SPECYFIKACJA WARUNKÓW ZAPYTANIA OFERTOWEGO </w:t>
      </w:r>
    </w:p>
    <w:p>
      <w:pPr>
        <w:pStyle w:val="Normal"/>
        <w:spacing w:lineRule="auto" w:line="360"/>
        <w:ind w:left="0" w:hanging="0"/>
        <w:jc w:val="center"/>
        <w:rPr>
          <w:rFonts w:ascii="Times New Roman" w:hAnsi="Times New Roman"/>
        </w:rPr>
      </w:pP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shd w:fill="auto" w:val="clear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  <w:t>„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shd w:fill="auto" w:val="clear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  <w:t>Dostawa i montaż generatora mocy biernej w Szpitalu Powiatowym w Obornikach”</w:t>
      </w:r>
    </w:p>
    <w:p>
      <w:pPr>
        <w:pStyle w:val="Normal"/>
        <w:jc w:val="center"/>
        <w:rPr>
          <w:rFonts w:ascii="Times New Roman" w:hAnsi="Times New Roman"/>
          <w:lang w:val="pl-PL"/>
        </w:rPr>
      </w:pPr>
      <w:r>
        <w:rPr>
          <w:lang w:val="pl-PL"/>
        </w:rPr>
      </w:r>
    </w:p>
    <w:p>
      <w:pPr>
        <w:pStyle w:val="Normal"/>
        <w:jc w:val="center"/>
        <w:rPr>
          <w:rFonts w:ascii="Times New Roman" w:hAnsi="Times New Roman"/>
        </w:rPr>
      </w:pPr>
      <w:r>
        <w:rPr>
          <w:b/>
          <w:sz w:val="21"/>
          <w:szCs w:val="21"/>
          <w:lang w:val="pl-PL"/>
        </w:rPr>
        <w:t>I.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b/>
          <w:sz w:val="21"/>
          <w:szCs w:val="21"/>
          <w:lang w:val="pl-PL"/>
        </w:rPr>
        <w:t>PRZEDMIOT ZAMÓWIENIA</w:t>
      </w:r>
    </w:p>
    <w:p>
      <w:pPr>
        <w:pStyle w:val="Normal"/>
        <w:jc w:val="center"/>
        <w:rPr>
          <w:rFonts w:ascii="Times New Roman" w:hAnsi="Times New Roman"/>
          <w:sz w:val="21"/>
          <w:szCs w:val="21"/>
          <w:lang w:val="pl-PL"/>
        </w:rPr>
      </w:pPr>
      <w:r>
        <w:rPr>
          <w:sz w:val="21"/>
          <w:szCs w:val="21"/>
          <w:lang w:val="pl-PL"/>
        </w:rPr>
      </w:r>
    </w:p>
    <w:p>
      <w:pPr>
        <w:pStyle w:val="Normal"/>
        <w:tabs>
          <w:tab w:val="clear" w:pos="371"/>
          <w:tab w:val="left" w:pos="259" w:leader="none"/>
        </w:tabs>
        <w:spacing w:lineRule="auto" w:line="360"/>
        <w:ind w:left="273" w:hanging="259"/>
        <w:jc w:val="both"/>
        <w:rPr>
          <w:rFonts w:ascii="Times New Roman" w:hAnsi="Times New Roman"/>
        </w:rPr>
      </w:pPr>
      <w:r>
        <w:rPr>
          <w:b/>
          <w:bCs/>
          <w:color w:val="000000"/>
          <w:sz w:val="21"/>
          <w:szCs w:val="21"/>
          <w:shd w:fill="FFFFFF" w:val="clear"/>
          <w:lang w:val="pl-PL"/>
        </w:rPr>
        <w:t>1.</w:t>
        <w:tab/>
        <w:t xml:space="preserve"> </w:t>
      </w:r>
      <w:r>
        <w:rPr>
          <w:color w:val="000000"/>
          <w:sz w:val="21"/>
          <w:szCs w:val="21"/>
          <w:shd w:fill="FFFFFF" w:val="clear"/>
          <w:lang w:val="pl-PL"/>
        </w:rPr>
        <w:t>Przedmiotem zapytania ofertowego jest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  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shd w:fill="auto" w:val="clear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  <w:t>„Dostawa i montaż generatora mocy biernej w Szpitalu Powiatowym w Obornikach”.</w:t>
      </w:r>
    </w:p>
    <w:p>
      <w:pPr>
        <w:pStyle w:val="Normal"/>
        <w:tabs>
          <w:tab w:val="clear" w:pos="371"/>
          <w:tab w:val="left" w:pos="259" w:leader="none"/>
        </w:tabs>
        <w:spacing w:lineRule="auto" w:line="360"/>
        <w:ind w:left="273" w:hanging="259"/>
        <w:jc w:val="both"/>
        <w:rPr>
          <w:rFonts w:eastAsia="Arial Unicode MS" w:cs="Times New Roman"/>
          <w:b/>
          <w:b/>
          <w:bCs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</w:r>
    </w:p>
    <w:p>
      <w:pPr>
        <w:pStyle w:val="Normal"/>
        <w:tabs>
          <w:tab w:val="clear" w:pos="371"/>
          <w:tab w:val="left" w:pos="268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b/>
          <w:bCs/>
          <w:color w:val="000000"/>
          <w:sz w:val="21"/>
          <w:szCs w:val="21"/>
          <w:highlight w:val="white"/>
          <w:lang w:val="pl-PL"/>
        </w:rPr>
        <w:t>2.  Szczegółowy opis przedmiotu zamówienia:</w:t>
      </w:r>
      <w:r>
        <w:rPr>
          <w:color w:val="000000"/>
          <w:sz w:val="21"/>
          <w:szCs w:val="21"/>
          <w:highlight w:val="white"/>
          <w:lang w:val="pl-PL"/>
        </w:rPr>
        <w:t xml:space="preserve"> </w:t>
      </w:r>
      <w:r>
        <w:rPr>
          <w:rFonts w:cs="Times New Roman"/>
          <w:color w:val="000000"/>
          <w:sz w:val="21"/>
          <w:szCs w:val="21"/>
          <w:highlight w:val="white"/>
          <w:lang w:val="pl-PL"/>
        </w:rPr>
        <w:t xml:space="preserve"> Szpital zasilany jest z własnej stacji transformatorowej poprzez rozdzielnię Sn/Nn z której wyprowadzone są linie zasilające poszczególne obiekty szpitalne. Montaż urządzenia planowany jest w stacji Sn/Nn i będzie wymagał prac w ramach stacji transformatorowej w czynnym obiekcie szpitalnym w związku z czym wymaga się  od wykonawcy na etapie składania oferty pisemnego poświadczenia stosownych kwalifikacji dla napięć powyżej 1KV i doświadczenia w przedmiotowym zakresie tzn. w zakresie projektowania, montażu i pomiarów. W czasie wykonywania prac montażowych po wyłączeniu napięcia w stacji wykonawca musi zapewnić w ramach zaoferowanej ceny zasilanie z agregatu prądotwórczego o mocy 250kVA w celu zapewnienia ciągłości zasilania szpitala. W celu właściwej oceny faktycznego  zakresu prac Zamawiający wymaga przeprowadzenie wizji lokalnej przed terminem składania ofert.</w:t>
      </w:r>
    </w:p>
    <w:p>
      <w:pPr>
        <w:pStyle w:val="Normal"/>
        <w:tabs>
          <w:tab w:val="clear" w:pos="371"/>
          <w:tab w:val="left" w:pos="268" w:leader="none"/>
        </w:tabs>
        <w:spacing w:lineRule="auto" w:line="360"/>
        <w:jc w:val="both"/>
        <w:rPr>
          <w:rFonts w:cs="Times New Roman"/>
          <w:color w:val="000000"/>
          <w:sz w:val="21"/>
          <w:szCs w:val="21"/>
          <w:highlight w:val="white"/>
          <w:lang w:val="pl-PL"/>
        </w:rPr>
      </w:pPr>
      <w:r>
        <w:rPr>
          <w:rFonts w:cs="Times New Roman"/>
          <w:color w:val="000000"/>
          <w:sz w:val="21"/>
          <w:szCs w:val="21"/>
          <w:highlight w:val="white"/>
          <w:lang w:val="pl-PL"/>
        </w:rPr>
      </w:r>
    </w:p>
    <w:p>
      <w:pPr>
        <w:pStyle w:val="ListParagraph"/>
        <w:numPr>
          <w:ilvl w:val="0"/>
          <w:numId w:val="0"/>
        </w:numPr>
        <w:spacing w:lineRule="auto" w:line="360"/>
        <w:ind w:left="0" w:hanging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bCs/>
          <w:sz w:val="21"/>
          <w:szCs w:val="21"/>
        </w:rPr>
        <w:t>3. W zakres zadania wchodzą następujące   prace:</w:t>
      </w:r>
    </w:p>
    <w:p>
      <w:pPr>
        <w:pStyle w:val="ListParagraph"/>
        <w:numPr>
          <w:ilvl w:val="0"/>
          <w:numId w:val="0"/>
        </w:numPr>
        <w:spacing w:lineRule="auto" w:line="360"/>
        <w:ind w:left="0" w:hanging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1"/>
          <w:szCs w:val="21"/>
        </w:rPr>
        <w:t xml:space="preserve"> </w:t>
      </w:r>
      <w:r>
        <w:rPr>
          <w:rFonts w:cs="Times New Roman" w:ascii="Times New Roman" w:hAnsi="Times New Roman"/>
          <w:sz w:val="21"/>
          <w:szCs w:val="21"/>
        </w:rPr>
        <w:t xml:space="preserve">a)  </w:t>
        <w:tab/>
        <w:t>montażu analizatora energii w celu przeprowadzenia rejestracji min. 7 dni aktualnej mocy biernej i rejestracji harmonicznych napięć i prądów generowanych przez odbiory szpitala,</w:t>
      </w:r>
    </w:p>
    <w:p>
      <w:pPr>
        <w:pStyle w:val="ListParagraph"/>
        <w:numPr>
          <w:ilvl w:val="0"/>
          <w:numId w:val="0"/>
        </w:numPr>
        <w:spacing w:lineRule="auto" w:line="360"/>
        <w:ind w:left="0" w:hanging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1"/>
          <w:szCs w:val="21"/>
        </w:rPr>
        <w:t>b)    wygenerowania - opracowania raportu z pomiarów analizatorem energii ,</w:t>
      </w:r>
    </w:p>
    <w:p>
      <w:pPr>
        <w:pStyle w:val="ListParagraph"/>
        <w:numPr>
          <w:ilvl w:val="0"/>
          <w:numId w:val="0"/>
        </w:numPr>
        <w:spacing w:lineRule="auto" w:line="360"/>
        <w:ind w:left="0" w:hanging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1"/>
          <w:szCs w:val="21"/>
        </w:rPr>
        <w:t xml:space="preserve">c)   </w:t>
        <w:tab/>
        <w:t>wykonania projektu przebudowy stacji transformatorowej Sn- Nn i montażu generatora mocy biernej przez osobę z wymaganymi uprawnieniami budowlanymi do projektowania w zakresie prac elektrycznych,</w:t>
      </w:r>
    </w:p>
    <w:p>
      <w:pPr>
        <w:pStyle w:val="ListParagraph"/>
        <w:numPr>
          <w:ilvl w:val="0"/>
          <w:numId w:val="0"/>
        </w:numPr>
        <w:spacing w:lineRule="auto" w:line="360"/>
        <w:ind w:left="0" w:hanging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1"/>
          <w:szCs w:val="21"/>
        </w:rPr>
        <w:t>d)      przebudowy stacji transformatorowej – rozdzielni głównej Sn- Nn zgodnie z wykonanym projektem,</w:t>
      </w:r>
    </w:p>
    <w:p>
      <w:pPr>
        <w:pStyle w:val="ListParagraph"/>
        <w:numPr>
          <w:ilvl w:val="0"/>
          <w:numId w:val="0"/>
        </w:numPr>
        <w:spacing w:lineRule="auto" w:line="360"/>
        <w:ind w:left="0" w:hanging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1"/>
          <w:szCs w:val="21"/>
        </w:rPr>
        <w:t xml:space="preserve">e) </w:t>
        <w:tab/>
        <w:t>dostawy i montażu przekładników prądowych na potrzeby generatora mocy biernej o wymaganej dokładności dostosowanych do istniejącej stacji transformatorowej i umożliwiającej pomiar prądu w relacji transformator – RG-Nn,</w:t>
      </w:r>
    </w:p>
    <w:p>
      <w:pPr>
        <w:pStyle w:val="ListParagraph"/>
        <w:numPr>
          <w:ilvl w:val="0"/>
          <w:numId w:val="0"/>
        </w:numPr>
        <w:spacing w:lineRule="auto" w:line="360"/>
        <w:ind w:left="0" w:hanging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1"/>
          <w:szCs w:val="21"/>
        </w:rPr>
        <w:t>f)</w:t>
        <w:tab/>
        <w:t>dostawy, montażu i przyłączenia generatora mocy biernej wraz z instalacjami kablowymi, oprogramowania urządzania zgodnie z założeniami projektowymi,</w:t>
      </w:r>
    </w:p>
    <w:p>
      <w:pPr>
        <w:pStyle w:val="ListParagraph"/>
        <w:numPr>
          <w:ilvl w:val="0"/>
          <w:numId w:val="0"/>
        </w:numPr>
        <w:spacing w:lineRule="auto" w:line="360"/>
        <w:ind w:left="0" w:hanging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1"/>
          <w:szCs w:val="21"/>
        </w:rPr>
        <w:t>h)</w:t>
        <w:tab/>
        <w:t>uruchomienia komunikacji GSM w generatorze mocy biernej przesyłającej informacje o stanie pracy urządzenia i jego awarii do personelu technicznego (min. do 2 pracowników),</w:t>
      </w:r>
    </w:p>
    <w:p>
      <w:pPr>
        <w:pStyle w:val="ListParagraph"/>
        <w:numPr>
          <w:ilvl w:val="0"/>
          <w:numId w:val="0"/>
        </w:numPr>
        <w:spacing w:lineRule="auto" w:line="360"/>
        <w:ind w:left="0" w:hanging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1"/>
          <w:szCs w:val="21"/>
        </w:rPr>
        <w:t xml:space="preserve">i) </w:t>
        <w:tab/>
        <w:t>wykonanie wymaganych pomiarów elektrycznych (uziemienia, rezystancji izolacji oraz innych wymaganych parametrów) wraz z wykonaniem protokołów pomiarowych podpisanych przez osoby uprawnione.</w:t>
      </w:r>
    </w:p>
    <w:p>
      <w:pPr>
        <w:pStyle w:val="Normal"/>
        <w:tabs>
          <w:tab w:val="clear" w:pos="371"/>
          <w:tab w:val="left" w:pos="268" w:leader="none"/>
        </w:tabs>
        <w:spacing w:lineRule="auto" w:line="36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cs="Times New Roman"/>
          <w:sz w:val="21"/>
          <w:szCs w:val="21"/>
        </w:rPr>
      </w:r>
    </w:p>
    <w:p>
      <w:pPr>
        <w:pStyle w:val="Normal"/>
        <w:tabs>
          <w:tab w:val="clear" w:pos="371"/>
          <w:tab w:val="left" w:pos="268" w:leader="none"/>
        </w:tabs>
        <w:spacing w:lineRule="auto" w:line="360"/>
        <w:jc w:val="both"/>
        <w:rPr/>
      </w:pPr>
      <w:r>
        <w:rPr>
          <w:rStyle w:val="Strong"/>
          <w:b w:val="false"/>
          <w:bCs w:val="false"/>
          <w:iCs/>
          <w:color w:val="000000"/>
          <w:spacing w:val="-4"/>
          <w:sz w:val="21"/>
          <w:szCs w:val="21"/>
          <w:shd w:fill="FFFFFF" w:val="clear"/>
          <w:lang w:val="pl-PL" w:eastAsia="en-US" w:bidi="pl-PL"/>
        </w:rPr>
        <w:t xml:space="preserve">4. </w:t>
        <w:tab/>
        <w:t xml:space="preserve">Szczegółowy zakres  wymagań określa </w:t>
      </w:r>
      <w:r>
        <w:rPr>
          <w:rStyle w:val="Strong"/>
          <w:b/>
          <w:bCs/>
          <w:iCs/>
          <w:color w:val="000000"/>
          <w:spacing w:val="-4"/>
          <w:sz w:val="21"/>
          <w:szCs w:val="21"/>
          <w:shd w:fill="FFFFFF" w:val="clear"/>
          <w:lang w:val="pl-PL" w:eastAsia="en-US" w:bidi="pl-PL"/>
        </w:rPr>
        <w:t>załącznik</w:t>
      </w:r>
      <w:r>
        <w:rPr>
          <w:rStyle w:val="Strong"/>
          <w:rFonts w:eastAsia="Times New Roman" w:cs="Times New Roman"/>
          <w:b w:val="false"/>
          <w:bCs w:val="false"/>
          <w:iCs/>
          <w:color w:val="000000"/>
          <w:spacing w:val="-4"/>
          <w:kern w:val="2"/>
          <w:sz w:val="21"/>
          <w:szCs w:val="21"/>
          <w:highlight w:val="white"/>
          <w:lang w:val="pl-PL" w:eastAsia="zh-CN" w:bidi="ar-SA"/>
        </w:rPr>
        <w:t xml:space="preserve"> </w:t>
      </w:r>
      <w:r>
        <w:rPr>
          <w:rStyle w:val="Strong"/>
          <w:rFonts w:eastAsia="Times New Roman" w:cs="Times New Roman"/>
          <w:b/>
          <w:bCs/>
          <w:iCs/>
          <w:color w:val="000000"/>
          <w:spacing w:val="-4"/>
          <w:kern w:val="2"/>
          <w:sz w:val="21"/>
          <w:szCs w:val="21"/>
          <w:highlight w:val="white"/>
          <w:lang w:val="pl-PL" w:eastAsia="zh-CN" w:bidi="ar-SA"/>
        </w:rPr>
        <w:t>nr 7</w:t>
      </w:r>
      <w:r>
        <w:rPr>
          <w:rStyle w:val="Strong"/>
          <w:b w:val="false"/>
          <w:bCs w:val="false"/>
          <w:iCs/>
          <w:color w:val="000000"/>
          <w:spacing w:val="-4"/>
          <w:sz w:val="21"/>
          <w:szCs w:val="21"/>
          <w:shd w:fill="FFFFFF" w:val="clear"/>
          <w:lang w:val="pl-PL" w:eastAsia="en-US" w:bidi="pl-PL"/>
        </w:rPr>
        <w:t xml:space="preserve"> „minimalne</w:t>
      </w:r>
      <w:r>
        <w:rPr>
          <w:rStyle w:val="Strong"/>
          <w:rFonts w:eastAsia="Times New Roman" w:cs="Times New Roman"/>
          <w:b w:val="false"/>
          <w:bCs w:val="false"/>
          <w:iCs/>
          <w:color w:val="000000"/>
          <w:spacing w:val="-4"/>
          <w:kern w:val="2"/>
          <w:sz w:val="21"/>
          <w:szCs w:val="21"/>
          <w:highlight w:val="white"/>
          <w:lang w:val="pl-PL" w:eastAsia="zh-CN" w:bidi="ar-SA"/>
        </w:rPr>
        <w:t xml:space="preserve"> wymogi dla generatora mocy biernej</w:t>
      </w:r>
      <w:r>
        <w:rPr>
          <w:rStyle w:val="Strong"/>
          <w:b w:val="false"/>
          <w:bCs w:val="false"/>
          <w:iCs/>
          <w:color w:val="000000"/>
          <w:spacing w:val="-4"/>
          <w:sz w:val="21"/>
          <w:szCs w:val="21"/>
          <w:lang w:val="pl-PL" w:eastAsia="en-US" w:bidi="pl-PL"/>
        </w:rPr>
        <w:t xml:space="preserve"> do Zapytania Ofertowego (SWZO).</w:t>
      </w:r>
    </w:p>
    <w:p>
      <w:pPr>
        <w:pStyle w:val="Normal"/>
        <w:tabs>
          <w:tab w:val="clear" w:pos="371"/>
          <w:tab w:val="left" w:pos="268" w:leader="none"/>
        </w:tabs>
        <w:spacing w:lineRule="auto" w:line="360"/>
        <w:jc w:val="both"/>
        <w:rPr/>
      </w:pPr>
      <w:r>
        <w:rPr>
          <w:rStyle w:val="Strong"/>
          <w:b w:val="false"/>
          <w:bCs w:val="false"/>
          <w:iCs/>
          <w:color w:val="000000"/>
          <w:spacing w:val="-4"/>
          <w:sz w:val="21"/>
          <w:szCs w:val="21"/>
          <w:lang w:val="pl-PL" w:eastAsia="en-US" w:bidi="pl-PL"/>
        </w:rPr>
        <w:t xml:space="preserve">5. </w:t>
      </w:r>
      <w:r>
        <w:rPr>
          <w:rStyle w:val="Strong"/>
          <w:rFonts w:cs="Times New Roman"/>
          <w:b/>
          <w:bCs/>
          <w:iCs/>
          <w:color w:val="000000"/>
          <w:spacing w:val="-4"/>
          <w:sz w:val="21"/>
          <w:szCs w:val="21"/>
          <w:lang w:val="pl-PL" w:eastAsia="en-US" w:bidi="pl-PL"/>
        </w:rPr>
        <w:t>Minimalne wymagania dla oferentów:</w:t>
      </w:r>
    </w:p>
    <w:p>
      <w:pPr>
        <w:pStyle w:val="Normal"/>
        <w:spacing w:lineRule="auto" w:line="360"/>
        <w:jc w:val="both"/>
        <w:rPr>
          <w:sz w:val="21"/>
          <w:szCs w:val="21"/>
        </w:rPr>
      </w:pPr>
      <w:r>
        <w:rPr>
          <w:rFonts w:cs="Times New Roman"/>
          <w:sz w:val="21"/>
          <w:szCs w:val="21"/>
        </w:rPr>
        <w:t>O udzielenie zamówienia określonego w niniejszej SWZ mogą ubiegać się wykonawcy, którzy spełniają następujące warunki udziału w postępowaniu określone przez Zamawiającego, dotyczące:</w:t>
      </w:r>
    </w:p>
    <w:p>
      <w:pPr>
        <w:pStyle w:val="Normal"/>
        <w:numPr>
          <w:ilvl w:val="0"/>
          <w:numId w:val="10"/>
        </w:numPr>
        <w:spacing w:lineRule="auto" w:line="360"/>
        <w:jc w:val="both"/>
        <w:rPr>
          <w:sz w:val="21"/>
          <w:szCs w:val="21"/>
        </w:rPr>
      </w:pPr>
      <w:r>
        <w:rPr>
          <w:rFonts w:cs="Times New Roman"/>
          <w:b/>
          <w:sz w:val="21"/>
          <w:szCs w:val="21"/>
          <w:u w:val="single"/>
        </w:rPr>
        <w:t>sytuacji ekonomicznej lub finansowej</w:t>
      </w:r>
      <w:r>
        <w:rPr>
          <w:rFonts w:cs="Times New Roman"/>
          <w:b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Wykonawca musi posiadać ubezpieczenie OC w zakresie prowadzonej działalności gospodarczej związanej z przedmiotem zamówienia, w tym musi posiadać OC na produkt. Wartość polisy min. 1.000.000 zł</w:t>
      </w:r>
    </w:p>
    <w:p>
      <w:pPr>
        <w:pStyle w:val="Normal"/>
        <w:numPr>
          <w:ilvl w:val="0"/>
          <w:numId w:val="11"/>
        </w:numPr>
        <w:spacing w:lineRule="auto" w:line="360"/>
        <w:jc w:val="both"/>
        <w:rPr>
          <w:sz w:val="21"/>
          <w:szCs w:val="21"/>
        </w:rPr>
      </w:pPr>
      <w:r>
        <w:rPr>
          <w:rFonts w:cs="Times New Roman"/>
          <w:b/>
          <w:sz w:val="21"/>
          <w:szCs w:val="21"/>
          <w:u w:val="single"/>
        </w:rPr>
        <w:t>w zakresie zdolności technicznej</w:t>
      </w:r>
      <w:r>
        <w:rPr>
          <w:rFonts w:cs="Times New Roman"/>
          <w:sz w:val="21"/>
          <w:szCs w:val="21"/>
        </w:rPr>
        <w:t xml:space="preserve"> Wykonawca musi wykazać, że w okresie ostatnich trzech lat przed terminem składania ofert:</w:t>
      </w:r>
    </w:p>
    <w:p>
      <w:pPr>
        <w:pStyle w:val="Normal"/>
        <w:numPr>
          <w:ilvl w:val="0"/>
          <w:numId w:val="12"/>
        </w:numPr>
        <w:spacing w:lineRule="auto" w:line="360"/>
        <w:jc w:val="both"/>
        <w:rPr>
          <w:sz w:val="21"/>
          <w:szCs w:val="21"/>
        </w:rPr>
      </w:pPr>
      <w:r>
        <w:rPr>
          <w:rFonts w:cs="Times New Roman"/>
          <w:sz w:val="21"/>
          <w:szCs w:val="21"/>
        </w:rPr>
        <w:t>wykonał minimum dwa zadania polegające na dostawie, montażu i uruchomieniu aktywnego generatora mocy biernej o mocy min. 30 kVar z systemem powiadamiania GSM wraz z przebudową rozdzielni głównej w czynnym budynku użyteczności publicznej</w:t>
      </w:r>
    </w:p>
    <w:p>
      <w:pPr>
        <w:pStyle w:val="Normal"/>
        <w:numPr>
          <w:ilvl w:val="0"/>
          <w:numId w:val="13"/>
        </w:numPr>
        <w:spacing w:lineRule="auto" w:line="360"/>
        <w:jc w:val="both"/>
        <w:rPr>
          <w:sz w:val="21"/>
          <w:szCs w:val="21"/>
        </w:rPr>
      </w:pPr>
      <w:r>
        <w:rPr>
          <w:rFonts w:cs="Times New Roman"/>
          <w:b/>
          <w:sz w:val="21"/>
          <w:szCs w:val="21"/>
          <w:u w:val="single"/>
        </w:rPr>
        <w:t>w zakresie zdolności zawodowej</w:t>
      </w:r>
      <w:r>
        <w:rPr>
          <w:rFonts w:cs="Times New Roman"/>
          <w:sz w:val="21"/>
          <w:szCs w:val="21"/>
        </w:rPr>
        <w:t xml:space="preserve"> Wykonawca musi wykazać dysponowanie przez siebie lub przez osoby skierowane przez wykonawcę do realizacji przedmiotu zamówienia stosownymi kwalifikacjami zawodowymi:</w:t>
      </w:r>
    </w:p>
    <w:p>
      <w:pPr>
        <w:pStyle w:val="Normal"/>
        <w:numPr>
          <w:ilvl w:val="1"/>
          <w:numId w:val="14"/>
        </w:numPr>
        <w:spacing w:lineRule="auto" w:line="360"/>
        <w:jc w:val="both"/>
        <w:rPr/>
      </w:pPr>
      <w:r>
        <w:rPr>
          <w:rFonts w:cs="Times New Roman"/>
          <w:sz w:val="21"/>
          <w:szCs w:val="21"/>
        </w:rPr>
        <w:t>projektant posiadający uprawnienia budowlane do projektowania w specjalności instalacyjnej w zakresie sieci, instalacji urządzeń elektrycznych i elektroenergetycznych bez ograniczeń</w:t>
      </w:r>
    </w:p>
    <w:p>
      <w:pPr>
        <w:pStyle w:val="Normal"/>
        <w:numPr>
          <w:ilvl w:val="1"/>
          <w:numId w:val="15"/>
        </w:numPr>
        <w:spacing w:lineRule="auto" w:line="360"/>
        <w:jc w:val="both"/>
        <w:rPr/>
      </w:pPr>
      <w:r>
        <w:rPr>
          <w:rFonts w:cs="Times New Roman"/>
          <w:sz w:val="21"/>
          <w:szCs w:val="21"/>
        </w:rPr>
        <w:t>kierownikiem robót elektrycznych posiadającym uprawnienia budowlane do kierowania robotami budowlanymi w specjalności instalacyjnej w zakresie sieci, instalacji urządzeń elektrycznych i elektroenergetycznych bez ograniczeń</w:t>
      </w:r>
    </w:p>
    <w:p>
      <w:pPr>
        <w:pStyle w:val="Normal"/>
        <w:numPr>
          <w:ilvl w:val="1"/>
          <w:numId w:val="16"/>
        </w:numPr>
        <w:spacing w:lineRule="auto" w:line="360"/>
        <w:jc w:val="both"/>
        <w:rPr/>
      </w:pPr>
      <w:r>
        <w:rPr>
          <w:rStyle w:val="Strong"/>
          <w:rFonts w:cs="Times New Roman"/>
          <w:b w:val="false"/>
          <w:bCs w:val="false"/>
          <w:iCs/>
          <w:color w:val="000000"/>
          <w:spacing w:val="-4"/>
          <w:sz w:val="21"/>
          <w:szCs w:val="21"/>
          <w:lang w:val="pl-PL" w:eastAsia="en-US" w:bidi="pl-PL"/>
        </w:rPr>
        <w:t>brygada monterska min. 4 osoby w tym: 2 osoby posiadające świadectwa kwalifikacyjne E1 Grupa 1 do 1kV oraz 2 osoby podsiadająca świadectwo kwalifikacyjne D1 i E1 Grupa 1 powyżej 1kV oraz w tym minimum jedna osoba posiadająca uprawnienia w zakresie agregatów prądotwórczych powyżej 50kW</w:t>
      </w:r>
    </w:p>
    <w:p>
      <w:pPr>
        <w:pStyle w:val="Normal"/>
        <w:numPr>
          <w:ilvl w:val="0"/>
          <w:numId w:val="0"/>
        </w:numPr>
        <w:spacing w:lineRule="auto" w:line="360"/>
        <w:ind w:left="1080" w:hanging="0"/>
        <w:jc w:val="both"/>
        <w:rPr>
          <w:rStyle w:val="Strong"/>
          <w:rFonts w:ascii="Times New Roman" w:hAnsi="Times New Roman" w:cs="Times New Roman"/>
          <w:b w:val="false"/>
          <w:b w:val="false"/>
          <w:bCs w:val="false"/>
          <w:iCs/>
          <w:color w:val="000000"/>
          <w:spacing w:val="-4"/>
          <w:sz w:val="21"/>
          <w:szCs w:val="21"/>
          <w:lang w:val="pl-PL" w:eastAsia="en-US" w:bidi="pl-PL"/>
        </w:rPr>
      </w:pPr>
      <w:r>
        <w:rPr>
          <w:rFonts w:cs="Times New Roman"/>
          <w:b w:val="false"/>
          <w:bCs w:val="false"/>
          <w:iCs/>
          <w:color w:val="000000"/>
          <w:spacing w:val="-4"/>
          <w:sz w:val="21"/>
          <w:szCs w:val="21"/>
          <w:lang w:val="pl-PL" w:eastAsia="en-US" w:bidi="pl-PL"/>
        </w:rPr>
      </w:r>
    </w:p>
    <w:p>
      <w:pPr>
        <w:pStyle w:val="Normal"/>
        <w:tabs>
          <w:tab w:val="clear" w:pos="371"/>
          <w:tab w:val="left" w:pos="268" w:leader="none"/>
          <w:tab w:val="left" w:pos="450" w:leader="none"/>
        </w:tabs>
        <w:spacing w:lineRule="auto" w:line="360"/>
        <w:jc w:val="both"/>
        <w:rPr/>
      </w:pPr>
      <w:r>
        <w:rPr>
          <w:sz w:val="21"/>
          <w:szCs w:val="21"/>
          <w:lang w:val="pl-PL"/>
        </w:rPr>
        <w:t>6.</w:t>
      </w:r>
      <w:r>
        <w:rPr>
          <w:color w:val="000000"/>
          <w:sz w:val="21"/>
          <w:szCs w:val="21"/>
          <w:lang w:val="pl-PL"/>
        </w:rPr>
        <w:t xml:space="preserve"> </w:t>
      </w:r>
      <w:r>
        <w:rPr>
          <w:rStyle w:val="Strong"/>
          <w:rFonts w:eastAsia="Times New Roman"/>
          <w:b w:val="false"/>
          <w:bCs w:val="false"/>
          <w:iCs/>
          <w:color w:val="000000"/>
          <w:spacing w:val="-4"/>
          <w:sz w:val="21"/>
          <w:szCs w:val="21"/>
          <w:shd w:fill="FFFFFF" w:val="clear"/>
          <w:lang w:val="pl-PL" w:eastAsia="en-US" w:bidi="pl-PL"/>
        </w:rPr>
        <w:t>Zamawiający</w:t>
      </w:r>
      <w:r>
        <w:rPr>
          <w:rStyle w:val="Strong"/>
          <w:rFonts w:eastAsia="Times New Roman"/>
          <w:b w:val="false"/>
          <w:bCs w:val="false"/>
          <w:color w:val="000000"/>
          <w:spacing w:val="-4"/>
          <w:sz w:val="21"/>
          <w:szCs w:val="21"/>
          <w:shd w:fill="FFFFFF" w:val="clear"/>
          <w:lang w:val="pl-PL" w:eastAsia="en-US" w:bidi="pl-PL"/>
        </w:rPr>
        <w:t xml:space="preserve"> wymaga aby, prawidłowo wystawioną fakturę za każdy miesiąc przesłać na adres mailowy:</w:t>
      </w:r>
      <w:r>
        <w:rPr>
          <w:rStyle w:val="Strong"/>
          <w:rFonts w:eastAsia="Times New Roman"/>
          <w:b w:val="false"/>
          <w:bCs w:val="false"/>
          <w:color w:val="800000"/>
          <w:spacing w:val="-4"/>
          <w:sz w:val="21"/>
          <w:szCs w:val="21"/>
          <w:shd w:fill="FFFFFF" w:val="clear"/>
          <w:lang w:val="pl-PL" w:eastAsia="en-US" w:bidi="pl-PL"/>
        </w:rPr>
        <w:t xml:space="preserve"> </w:t>
      </w:r>
      <w:hyperlink r:id="rId4">
        <w:r>
          <w:rPr>
            <w:rStyle w:val="Czeinternetowe"/>
            <w:rFonts w:eastAsia="Times New Roman"/>
            <w:b w:val="false"/>
            <w:bCs w:val="false"/>
            <w:iCs/>
            <w:color w:val="0000FF"/>
            <w:spacing w:val="-4"/>
            <w:sz w:val="21"/>
            <w:szCs w:val="21"/>
            <w:highlight w:val="white"/>
            <w:lang w:val="pl-PL" w:eastAsia="en-US" w:bidi="pl-PL"/>
          </w:rPr>
          <w:t>szpital@szpital.oborniki.info</w:t>
        </w:r>
      </w:hyperlink>
    </w:p>
    <w:p>
      <w:pPr>
        <w:pStyle w:val="Normal"/>
        <w:tabs>
          <w:tab w:val="clear" w:pos="371"/>
          <w:tab w:val="left" w:pos="268" w:leader="none"/>
          <w:tab w:val="left" w:pos="450" w:leader="none"/>
        </w:tabs>
        <w:spacing w:lineRule="auto" w:line="360"/>
        <w:jc w:val="both"/>
        <w:rPr>
          <w:rStyle w:val="Strong"/>
          <w:rFonts w:ascii="Times New Roman" w:hAnsi="Times New Roman" w:eastAsia="Times New Roman"/>
          <w:b w:val="false"/>
          <w:b w:val="false"/>
          <w:bCs w:val="false"/>
          <w:iCs/>
          <w:color w:val="0000FF"/>
          <w:spacing w:val="-4"/>
          <w:sz w:val="21"/>
          <w:szCs w:val="21"/>
          <w:highlight w:val="white"/>
          <w:lang w:val="pl-PL" w:eastAsia="en-US" w:bidi="pl-PL"/>
        </w:rPr>
      </w:pPr>
      <w:r>
        <w:rPr>
          <w:rFonts w:eastAsia="Times New Roman"/>
          <w:b w:val="false"/>
          <w:bCs w:val="false"/>
          <w:iCs/>
          <w:color w:val="0000FF"/>
          <w:spacing w:val="-4"/>
          <w:sz w:val="21"/>
          <w:szCs w:val="21"/>
          <w:highlight w:val="white"/>
          <w:lang w:val="pl-PL" w:eastAsia="en-US" w:bidi="pl-PL"/>
        </w:rPr>
      </w:r>
    </w:p>
    <w:p>
      <w:pPr>
        <w:pStyle w:val="WWDomylnie"/>
        <w:tabs>
          <w:tab w:val="clear" w:pos="371"/>
          <w:tab w:val="left" w:pos="289" w:leader="none"/>
        </w:tabs>
        <w:spacing w:lineRule="auto" w:line="360"/>
        <w:jc w:val="both"/>
        <w:rPr>
          <w:rFonts w:ascii="Times New Roman" w:hAnsi="Times New Roman"/>
          <w:lang w:val="pl-PL"/>
        </w:rPr>
      </w:pPr>
      <w:r>
        <w:rPr>
          <w:lang w:val="pl-PL"/>
        </w:rPr>
      </w:r>
    </w:p>
    <w:p>
      <w:pPr>
        <w:pStyle w:val="Normal"/>
        <w:shd w:val="clear" w:color="auto" w:fill="FFFFFF"/>
        <w:spacing w:lineRule="auto" w:line="360"/>
        <w:jc w:val="center"/>
        <w:rPr>
          <w:rFonts w:ascii="Times New Roman" w:hAnsi="Times New Roman"/>
        </w:rPr>
      </w:pPr>
      <w:r>
        <w:rPr>
          <w:b/>
          <w:bCs/>
          <w:color w:val="000000"/>
          <w:sz w:val="21"/>
          <w:szCs w:val="21"/>
          <w:highlight w:val="white"/>
          <w:lang w:val="pl-PL"/>
        </w:rPr>
        <w:t xml:space="preserve">II. </w:t>
        <w:br/>
        <w:t>TERMIN REALIZACJI ZAMÓWIENIA</w:t>
      </w:r>
    </w:p>
    <w:p>
      <w:pPr>
        <w:pStyle w:val="Normal"/>
        <w:shd w:val="clear" w:color="auto" w:fill="FFFFFF"/>
        <w:tabs>
          <w:tab w:val="clear" w:pos="371"/>
          <w:tab w:val="left" w:pos="311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shd w:fill="FFFFFF" w:val="clear"/>
          <w:lang w:val="pl-PL"/>
        </w:rPr>
        <w:t xml:space="preserve">1. Umowa obowiązywać będzie </w:t>
      </w:r>
      <w:r>
        <w:rPr>
          <w:rFonts w:eastAsia="Times New Roman" w:cs="Times New Roman"/>
          <w:color w:val="000000"/>
          <w:kern w:val="2"/>
          <w:sz w:val="21"/>
          <w:szCs w:val="21"/>
          <w:shd w:fill="FFFFFF" w:val="clear"/>
          <w:lang w:val="pl-PL" w:eastAsia="zh-CN" w:bidi="ar-SA"/>
        </w:rPr>
        <w:t>przez okres 30 dni od dnia podpisania.</w:t>
      </w:r>
    </w:p>
    <w:p>
      <w:pPr>
        <w:pStyle w:val="WWDomylnie"/>
        <w:tabs>
          <w:tab w:val="clear" w:pos="371"/>
          <w:tab w:val="left" w:pos="236" w:leader="none"/>
        </w:tabs>
        <w:spacing w:lineRule="auto" w:line="360"/>
        <w:jc w:val="both"/>
        <w:rPr>
          <w:rFonts w:ascii="Times New Roman" w:hAnsi="Times New Roman"/>
          <w:lang w:val="pl-PL"/>
        </w:rPr>
      </w:pPr>
      <w:r>
        <w:rPr>
          <w:lang w:val="pl-PL"/>
        </w:rPr>
      </w:r>
    </w:p>
    <w:p>
      <w:pPr>
        <w:pStyle w:val="WWDomylnie"/>
        <w:tabs>
          <w:tab w:val="clear" w:pos="371"/>
          <w:tab w:val="left" w:pos="236" w:leader="none"/>
        </w:tabs>
        <w:spacing w:lineRule="auto" w:line="360"/>
        <w:jc w:val="both"/>
        <w:rPr>
          <w:rFonts w:ascii="Times New Roman" w:hAnsi="Times New Roman"/>
          <w:lang w:val="pl-PL"/>
        </w:rPr>
      </w:pPr>
      <w:r>
        <w:rPr>
          <w:lang w:val="pl-PL"/>
        </w:rPr>
      </w:r>
    </w:p>
    <w:p>
      <w:pPr>
        <w:pStyle w:val="WWDomylnie"/>
        <w:jc w:val="center"/>
        <w:rPr>
          <w:rFonts w:ascii="Times New Roman" w:hAnsi="Times New Roman"/>
        </w:rPr>
      </w:pPr>
      <w:r>
        <w:rPr>
          <w:b/>
          <w:bCs/>
          <w:sz w:val="21"/>
          <w:szCs w:val="21"/>
          <w:lang w:val="pl-PL"/>
        </w:rPr>
        <w:t>III.</w:t>
      </w:r>
    </w:p>
    <w:p>
      <w:pPr>
        <w:pStyle w:val="WWDomylnie"/>
        <w:jc w:val="center"/>
        <w:rPr>
          <w:rFonts w:ascii="Times New Roman" w:hAnsi="Times New Roman"/>
        </w:rPr>
      </w:pPr>
      <w:r>
        <w:rPr>
          <w:b/>
          <w:bCs/>
          <w:sz w:val="21"/>
          <w:szCs w:val="21"/>
          <w:lang w:val="pl-PL"/>
        </w:rPr>
        <w:t>ZASADY OCENY OFERT</w:t>
      </w:r>
    </w:p>
    <w:p>
      <w:pPr>
        <w:pStyle w:val="WWDomylnie"/>
        <w:tabs>
          <w:tab w:val="clear" w:pos="371"/>
          <w:tab w:val="left" w:pos="390" w:leader="none"/>
        </w:tabs>
        <w:spacing w:before="102" w:after="0"/>
        <w:rPr>
          <w:rFonts w:ascii="Times New Roman" w:hAnsi="Times New Roman"/>
        </w:rPr>
      </w:pPr>
      <w:r>
        <w:rPr>
          <w:sz w:val="21"/>
          <w:szCs w:val="21"/>
          <w:lang w:val="pl-PL"/>
        </w:rPr>
        <w:t xml:space="preserve">1. </w:t>
        <w:tab/>
        <w:t>Przy wyborze oferty Zamawiający będzie się ki</w:t>
      </w:r>
      <w:r>
        <w:rPr>
          <w:sz w:val="21"/>
          <w:szCs w:val="21"/>
          <w:shd w:fill="FFFFFF" w:val="clear"/>
          <w:lang w:val="pl-PL"/>
        </w:rPr>
        <w:t>erował następującymi kryteriami i ich znaczeniem:</w:t>
      </w:r>
      <w:r>
        <w:rPr>
          <w:rFonts w:eastAsia="Times New Roman"/>
          <w:sz w:val="21"/>
          <w:szCs w:val="21"/>
          <w:shd w:fill="FFFFFF" w:val="clear"/>
          <w:lang w:val="pl-PL"/>
        </w:rPr>
        <w:t xml:space="preserve">                     </w:t>
      </w:r>
      <w:r>
        <w:rPr>
          <w:rFonts w:eastAsia="Times New Roman"/>
          <w:b/>
          <w:bCs/>
          <w:sz w:val="21"/>
          <w:szCs w:val="21"/>
          <w:shd w:fill="FFFFFF" w:val="clear"/>
          <w:lang w:val="pl-PL"/>
        </w:rPr>
        <w:t xml:space="preserve">                                  </w:t>
      </w:r>
    </w:p>
    <w:p>
      <w:pPr>
        <w:pStyle w:val="WWDomylnie"/>
        <w:spacing w:before="102" w:after="0"/>
        <w:ind w:left="1080" w:hanging="0"/>
        <w:rPr>
          <w:rFonts w:ascii="Times New Roman" w:hAnsi="Times New Roman"/>
        </w:rPr>
      </w:pPr>
      <w:r>
        <w:rPr>
          <w:sz w:val="21"/>
          <w:szCs w:val="21"/>
          <w:shd w:fill="FFFFFF" w:val="clear"/>
          <w:lang w:val="pl-PL"/>
        </w:rPr>
        <w:t>1)    Cena oferty</w:t>
      </w:r>
      <w:r>
        <w:rPr>
          <w:b/>
          <w:bCs/>
          <w:sz w:val="21"/>
          <w:szCs w:val="21"/>
          <w:shd w:fill="FFFFFF" w:val="clear"/>
          <w:lang w:val="pl-PL"/>
        </w:rPr>
        <w:t xml:space="preserve">     </w:t>
      </w:r>
      <w:r>
        <w:rPr>
          <w:sz w:val="21"/>
          <w:szCs w:val="21"/>
          <w:shd w:fill="FFFFFF" w:val="clear"/>
          <w:lang w:val="pl-PL"/>
        </w:rPr>
        <w:t xml:space="preserve">          -</w:t>
        <w:tab/>
        <w:t xml:space="preserve"> </w:t>
      </w:r>
      <w:r>
        <w:rPr>
          <w:rFonts w:eastAsia="Arial" w:cs="Times New Roman"/>
          <w:color w:val="000000"/>
          <w:kern w:val="2"/>
          <w:sz w:val="21"/>
          <w:szCs w:val="21"/>
          <w:shd w:fill="FFFFFF" w:val="clear"/>
          <w:lang w:val="pl-PL" w:eastAsia="zh-CN" w:bidi="ar-SA"/>
        </w:rPr>
        <w:t>100</w:t>
      </w:r>
      <w:r>
        <w:rPr>
          <w:sz w:val="21"/>
          <w:szCs w:val="21"/>
          <w:shd w:fill="FFFFFF" w:val="clear"/>
          <w:lang w:val="pl-PL"/>
        </w:rPr>
        <w:t xml:space="preserve"> %</w:t>
      </w:r>
      <w:r>
        <w:rPr>
          <w:b/>
          <w:bCs/>
          <w:sz w:val="21"/>
          <w:szCs w:val="21"/>
          <w:shd w:fill="FFFFFF" w:val="clear"/>
          <w:lang w:val="pl-PL"/>
        </w:rPr>
        <w:t xml:space="preserve">       -        </w:t>
      </w:r>
      <w:r>
        <w:rPr>
          <w:sz w:val="21"/>
          <w:szCs w:val="21"/>
          <w:shd w:fill="FFFFFF" w:val="clear"/>
          <w:lang w:val="pl-PL"/>
        </w:rPr>
        <w:t xml:space="preserve">max </w:t>
      </w:r>
      <w:r>
        <w:rPr>
          <w:rFonts w:eastAsia="Arial" w:cs="Times New Roman"/>
          <w:color w:val="000000"/>
          <w:kern w:val="2"/>
          <w:sz w:val="21"/>
          <w:szCs w:val="21"/>
          <w:shd w:fill="FFFFFF" w:val="clear"/>
          <w:lang w:val="pl-PL" w:eastAsia="zh-CN" w:bidi="ar-SA"/>
        </w:rPr>
        <w:t>100</w:t>
      </w:r>
      <w:r>
        <w:rPr>
          <w:sz w:val="21"/>
          <w:szCs w:val="21"/>
          <w:shd w:fill="FFFFFF" w:val="clear"/>
          <w:lang w:val="pl-PL"/>
        </w:rPr>
        <w:t xml:space="preserve"> pkt</w:t>
      </w:r>
    </w:p>
    <w:p>
      <w:pPr>
        <w:pStyle w:val="WWDomylnie"/>
        <w:spacing w:before="102" w:after="0"/>
        <w:ind w:left="1080" w:hanging="0"/>
        <w:rPr>
          <w:rFonts w:ascii="Times New Roman" w:hAnsi="Times New Roman"/>
          <w:lang w:val="pl-PL"/>
        </w:rPr>
      </w:pPr>
      <w:r>
        <w:rPr>
          <w:lang w:val="pl-PL"/>
        </w:rPr>
      </w:r>
    </w:p>
    <w:p>
      <w:pPr>
        <w:pStyle w:val="WWDomylnie"/>
        <w:spacing w:before="102" w:after="0"/>
        <w:ind w:hanging="0"/>
        <w:rPr>
          <w:rFonts w:ascii="Times New Roman" w:hAnsi="Times New Roman"/>
        </w:rPr>
      </w:pPr>
      <w:r>
        <w:rPr>
          <w:b w:val="false"/>
          <w:bCs w:val="false"/>
          <w:sz w:val="21"/>
          <w:szCs w:val="21"/>
          <w:shd w:fill="FFFFFF" w:val="clear"/>
          <w:lang w:val="pl-PL"/>
        </w:rPr>
        <w:t xml:space="preserve"> </w:t>
      </w:r>
      <w:r>
        <w:rPr/>
        <w:t xml:space="preserve">2. </w:t>
        <w:tab/>
        <w:t>Ocenie wg podanych wyżej kryteriów zostaną poddane jedynie oferty nieodrzucone-ważne.</w:t>
      </w:r>
    </w:p>
    <w:p>
      <w:pPr>
        <w:pStyle w:val="WWDomylnie"/>
        <w:spacing w:lineRule="auto" w:line="360" w:before="102" w:after="0"/>
        <w:ind w:hanging="0"/>
        <w:rPr>
          <w:rFonts w:ascii="Times New Roman" w:hAnsi="Times New Roman"/>
        </w:rPr>
      </w:pPr>
      <w:r>
        <w:rPr/>
        <w:t xml:space="preserve"> </w:t>
      </w:r>
      <w:r>
        <w:rPr/>
        <w:t>Przyjmuje się, że 1%=1 pkt  i tak zostanie przeliczona liczba punktów w każdym kryterium.</w:t>
      </w:r>
    </w:p>
    <w:p>
      <w:pPr>
        <w:pStyle w:val="WWDomylnie"/>
        <w:spacing w:lineRule="auto" w:line="360" w:before="102" w:after="0"/>
        <w:ind w:hanging="0"/>
        <w:rPr>
          <w:rFonts w:ascii="Times New Roman" w:hAnsi="Times New Roman"/>
        </w:rPr>
      </w:pPr>
      <w:r>
        <w:rPr>
          <w:rFonts w:eastAsia="Times New Roman"/>
          <w:sz w:val="21"/>
          <w:szCs w:val="21"/>
          <w:shd w:fill="FFFFFF" w:val="clear"/>
          <w:lang w:val="pl-PL"/>
        </w:rPr>
        <w:t xml:space="preserve">3.    </w:t>
      </w:r>
      <w:r>
        <w:rPr>
          <w:sz w:val="21"/>
          <w:szCs w:val="21"/>
          <w:shd w:fill="FFFFFF" w:val="clear"/>
          <w:lang w:val="pl-PL"/>
        </w:rPr>
        <w:t>Cena oferty winna być obliczona w następujący sposób:</w:t>
      </w:r>
    </w:p>
    <w:p>
      <w:pPr>
        <w:pStyle w:val="Normal"/>
        <w:tabs>
          <w:tab w:val="clear" w:pos="371"/>
          <w:tab w:val="left" w:pos="720" w:leader="none"/>
          <w:tab w:val="left" w:pos="1005" w:leader="none"/>
        </w:tabs>
        <w:spacing w:lineRule="auto" w:line="360" w:before="102" w:after="0"/>
        <w:ind w:left="690" w:hanging="360"/>
        <w:jc w:val="both"/>
        <w:rPr>
          <w:rFonts w:ascii="Times New Roman" w:hAnsi="Times New Roman"/>
        </w:rPr>
      </w:pPr>
      <w:r>
        <w:rPr>
          <w:sz w:val="21"/>
          <w:szCs w:val="21"/>
          <w:highlight w:val="white"/>
          <w:lang w:val="pl-PL"/>
        </w:rPr>
        <w:t>a)</w:t>
        <w:tab/>
        <w:t>oferent oblicza wartość poszczególnych pozycji poprzez przemnoże</w:t>
      </w:r>
      <w:r>
        <w:rPr>
          <w:sz w:val="21"/>
          <w:szCs w:val="21"/>
          <w:lang w:val="pl-PL"/>
        </w:rPr>
        <w:t xml:space="preserve">nie ceny jednostkowej netto x ilość sztuk /opakowań i jest to </w:t>
      </w:r>
      <w:r>
        <w:rPr>
          <w:b/>
          <w:sz w:val="21"/>
          <w:szCs w:val="21"/>
          <w:lang w:val="pl-PL"/>
        </w:rPr>
        <w:t xml:space="preserve">- wartość netto,  </w:t>
      </w:r>
      <w:r>
        <w:rPr>
          <w:sz w:val="21"/>
          <w:szCs w:val="21"/>
          <w:lang w:val="pl-PL"/>
        </w:rPr>
        <w:t xml:space="preserve">następnie poda wartość brutto i jest to suma wartości netto i kwoty podatku VAT. </w:t>
      </w:r>
      <w:r>
        <w:rPr>
          <w:sz w:val="21"/>
          <w:szCs w:val="21"/>
          <w:u w:val="single"/>
          <w:lang w:val="pl-PL"/>
        </w:rPr>
        <w:t>W cenie brutto należy uwzględnić: cenę netto + stawkę 5 %, 8% lub 23% podatku VAT, zależną od danego produktu, stosowanie do nowej matrycy stawek VAT z dnia 01.07.2020 r. (Dz. U. z 2020r. poz. 106 z późn. zm. - załącznik nr 10).</w:t>
      </w:r>
    </w:p>
    <w:p>
      <w:pPr>
        <w:pStyle w:val="Normal"/>
        <w:tabs>
          <w:tab w:val="clear" w:pos="371"/>
          <w:tab w:val="left" w:pos="705" w:leader="none"/>
        </w:tabs>
        <w:spacing w:lineRule="auto" w:line="360" w:before="102" w:after="0"/>
        <w:ind w:left="330" w:hanging="0"/>
        <w:jc w:val="both"/>
        <w:rPr>
          <w:rFonts w:ascii="Times New Roman" w:hAnsi="Times New Roman"/>
        </w:rPr>
      </w:pPr>
      <w:r>
        <w:rPr>
          <w:sz w:val="21"/>
          <w:szCs w:val="21"/>
          <w:lang w:val="pl-PL"/>
        </w:rPr>
        <w:t>b)</w:t>
        <w:tab/>
        <w:t xml:space="preserve">cena winna być określona przez Wykonawcę z uwzględnieniem ewentualnych upustów oraz promocji  </w:t>
        <w:tab/>
        <w:t>jakie Wykonawca  oferuje na cały okres trwania umowy.</w:t>
      </w:r>
    </w:p>
    <w:p>
      <w:pPr>
        <w:pStyle w:val="Normal"/>
        <w:tabs>
          <w:tab w:val="clear" w:pos="371"/>
          <w:tab w:val="left" w:pos="675" w:leader="none"/>
        </w:tabs>
        <w:spacing w:lineRule="auto" w:line="360" w:before="102" w:after="0"/>
        <w:ind w:left="330" w:hanging="0"/>
        <w:jc w:val="both"/>
        <w:rPr>
          <w:rFonts w:ascii="Times New Roman" w:hAnsi="Times New Roman"/>
        </w:rPr>
      </w:pPr>
      <w:r>
        <w:rPr>
          <w:sz w:val="21"/>
          <w:szCs w:val="21"/>
          <w:highlight w:val="white"/>
          <w:lang w:val="pl-PL"/>
        </w:rPr>
        <w:t>e)</w:t>
        <w:tab/>
        <w:t xml:space="preserve">Zamawiający wymaga, aby wszystkie ceny były podane z zaokrągleniem do dwóch miejsc po przecinku </w:t>
        <w:tab/>
        <w:t>zgodnie z matematycznymi zasadami zaokrąglania, tj.:</w:t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sz w:val="21"/>
          <w:szCs w:val="21"/>
          <w:shd w:fill="FFFFFF" w:val="clear"/>
          <w:lang w:val="pl-PL"/>
        </w:rPr>
        <w:t xml:space="preserve">                          </w:t>
      </w:r>
      <w:r>
        <w:rPr>
          <w:sz w:val="21"/>
          <w:szCs w:val="21"/>
          <w:shd w:fill="FFFFFF" w:val="clear"/>
          <w:lang w:val="pl-PL"/>
        </w:rPr>
        <w:t>-) ułamek kończący się cyfrą od 1 do 4 zaokrąglić należy w dół,</w:t>
      </w:r>
    </w:p>
    <w:p>
      <w:pPr>
        <w:pStyle w:val="Normal"/>
        <w:tabs>
          <w:tab w:val="clear" w:pos="371"/>
          <w:tab w:val="left" w:pos="720" w:leader="none"/>
          <w:tab w:val="left" w:pos="1005" w:leader="none"/>
          <w:tab w:val="left" w:pos="1371" w:leader="none"/>
        </w:tabs>
        <w:spacing w:lineRule="auto" w:line="360" w:before="102" w:after="0"/>
        <w:ind w:left="690" w:hanging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highlight w:val="white"/>
          <w:lang w:val="pl-PL"/>
        </w:rPr>
        <w:tab/>
        <w:tab/>
        <w:tab/>
        <w:tab/>
        <w:t>-) ułamek kończący się cyfrą od 5 do 9 zaokrąglić należy w górę.</w:t>
      </w:r>
    </w:p>
    <w:p>
      <w:pPr>
        <w:pStyle w:val="Normal"/>
        <w:tabs>
          <w:tab w:val="clear" w:pos="371"/>
          <w:tab w:val="left" w:pos="300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sz w:val="21"/>
          <w:szCs w:val="21"/>
          <w:lang w:val="pl-PL"/>
        </w:rPr>
        <w:t>4. W zakresie kryterium „Cena”: Punkty wyliczone w tym kryterium zostaną pomnożone przez wagę</w:t>
      </w:r>
      <w:r>
        <w:rPr>
          <w:color w:val="111111"/>
          <w:sz w:val="21"/>
          <w:szCs w:val="21"/>
          <w:lang w:val="pl-PL"/>
        </w:rPr>
        <w:t xml:space="preserve"> </w:t>
      </w:r>
      <w:r>
        <w:rPr>
          <w:b/>
          <w:bCs/>
          <w:color w:val="111111"/>
          <w:sz w:val="21"/>
          <w:szCs w:val="21"/>
          <w:lang w:val="pl-PL"/>
        </w:rPr>
        <w:t>100%</w:t>
      </w:r>
      <w:r>
        <w:rPr>
          <w:color w:val="111111"/>
          <w:sz w:val="21"/>
          <w:szCs w:val="21"/>
          <w:lang w:val="pl-PL"/>
        </w:rPr>
        <w:t xml:space="preserve">; oferta </w:t>
        <w:tab/>
        <w:t>może uzyskać maksymalnie</w:t>
      </w:r>
      <w:r>
        <w:rPr>
          <w:b/>
          <w:bCs/>
          <w:color w:val="111111"/>
          <w:sz w:val="21"/>
          <w:szCs w:val="21"/>
          <w:lang w:val="pl-PL"/>
        </w:rPr>
        <w:t xml:space="preserve"> 100 pkt</w:t>
      </w:r>
      <w:r>
        <w:rPr>
          <w:color w:val="111111"/>
          <w:sz w:val="21"/>
          <w:szCs w:val="21"/>
          <w:lang w:val="pl-PL"/>
        </w:rPr>
        <w:t xml:space="preserve">. </w:t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b/>
          <w:sz w:val="21"/>
          <w:szCs w:val="21"/>
          <w:lang w:val="pl-PL"/>
        </w:rPr>
        <w:t xml:space="preserve">       </w:t>
      </w:r>
      <w:r>
        <w:rPr>
          <w:b/>
          <w:sz w:val="21"/>
          <w:szCs w:val="21"/>
          <w:lang w:val="pl-PL"/>
        </w:rPr>
        <w:t xml:space="preserve">Wg kryterium   </w:t>
        <w:tab/>
        <w:tab/>
        <w:tab/>
        <w:t xml:space="preserve"> C =       </w:t>
      </w:r>
      <w:r>
        <w:rPr>
          <w:sz w:val="21"/>
          <w:szCs w:val="21"/>
          <w:u w:val="single"/>
          <w:lang w:val="pl-PL"/>
        </w:rPr>
        <w:tab/>
        <w:t xml:space="preserve"> </w:t>
      </w:r>
      <w:r>
        <w:rPr>
          <w:b/>
          <w:sz w:val="21"/>
          <w:szCs w:val="21"/>
          <w:u w:val="single"/>
          <w:lang w:val="pl-PL"/>
        </w:rPr>
        <w:t xml:space="preserve">cena minimalna                </w:t>
      </w:r>
      <w:r>
        <w:rPr>
          <w:b/>
          <w:bCs/>
          <w:sz w:val="21"/>
          <w:szCs w:val="21"/>
          <w:lang w:val="pl-PL"/>
        </w:rPr>
        <w:t xml:space="preserve"> 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b/>
          <w:sz w:val="21"/>
          <w:szCs w:val="21"/>
          <w:lang w:val="pl-PL"/>
        </w:rPr>
        <w:t xml:space="preserve">                                  </w:t>
      </w:r>
      <w:r>
        <w:rPr>
          <w:b/>
          <w:sz w:val="21"/>
          <w:szCs w:val="21"/>
          <w:lang w:val="pl-PL"/>
        </w:rPr>
        <w:tab/>
        <w:tab/>
        <w:tab/>
        <w:t xml:space="preserve">   </w:t>
        <w:tab/>
        <w:tab/>
      </w:r>
      <w:r>
        <w:rPr>
          <w:b/>
          <w:sz w:val="36"/>
          <w:szCs w:val="36"/>
          <w:lang w:val="pl-PL"/>
        </w:rPr>
        <w:t xml:space="preserve">     </w:t>
      </w:r>
      <w:r>
        <w:rPr>
          <w:b/>
          <w:sz w:val="36"/>
          <w:szCs w:val="36"/>
          <w:vertAlign w:val="superscript"/>
          <w:lang w:val="pl-PL"/>
        </w:rPr>
        <w:t xml:space="preserve">cena oferty badanej           </w:t>
        <w:tab/>
        <w:t xml:space="preserve">x     100 </w:t>
      </w:r>
    </w:p>
    <w:p>
      <w:pPr>
        <w:pStyle w:val="WWDomylnie"/>
        <w:shd w:val="clear" w:color="auto" w:fill="FFFFFF"/>
        <w:tabs>
          <w:tab w:val="clear" w:pos="371"/>
          <w:tab w:val="left" w:pos="257" w:leader="none"/>
        </w:tabs>
        <w:spacing w:lineRule="auto" w:line="360" w:before="102" w:after="0"/>
        <w:jc w:val="left"/>
        <w:rPr>
          <w:rFonts w:ascii="Times New Roman" w:hAnsi="Times New Roman"/>
        </w:rPr>
      </w:pPr>
      <w:r>
        <w:rPr>
          <w:b w:val="false"/>
          <w:bCs w:val="false"/>
          <w:color w:val="000000"/>
          <w:sz w:val="21"/>
          <w:szCs w:val="21"/>
          <w:highlight w:val="white"/>
          <w:lang w:val="pl-PL"/>
        </w:rPr>
        <w:t>Punkty wyliczone w tym kryterium zostaną pomnożone przez wagę100%.</w:t>
      </w:r>
    </w:p>
    <w:p>
      <w:pPr>
        <w:pStyle w:val="WWDomylnie"/>
        <w:shd w:val="clear" w:color="auto" w:fill="FFFFFF"/>
        <w:tabs>
          <w:tab w:val="clear" w:pos="371"/>
          <w:tab w:val="left" w:pos="257" w:leader="none"/>
        </w:tabs>
        <w:spacing w:lineRule="auto" w:line="360" w:before="102" w:after="0"/>
        <w:jc w:val="left"/>
        <w:rPr>
          <w:rFonts w:ascii="Times New Roman" w:hAnsi="Times New Roman"/>
          <w:b w:val="false"/>
          <w:b w:val="false"/>
          <w:bCs w:val="false"/>
          <w:color w:val="000000"/>
          <w:sz w:val="21"/>
          <w:szCs w:val="21"/>
          <w:highlight w:val="white"/>
          <w:lang w:val="pl-PL"/>
        </w:rPr>
      </w:pPr>
      <w:r>
        <w:rPr>
          <w:b w:val="false"/>
          <w:bCs w:val="false"/>
          <w:color w:val="000000"/>
          <w:sz w:val="21"/>
          <w:szCs w:val="21"/>
          <w:highlight w:val="white"/>
          <w:lang w:val="pl-PL"/>
        </w:rPr>
      </w:r>
    </w:p>
    <w:p>
      <w:pPr>
        <w:pStyle w:val="WWDomylnie"/>
        <w:shd w:val="clear" w:color="auto" w:fill="FFFFFF"/>
        <w:tabs>
          <w:tab w:val="clear" w:pos="371"/>
          <w:tab w:val="left" w:pos="257" w:leader="none"/>
        </w:tabs>
        <w:spacing w:lineRule="auto" w:line="360" w:before="102" w:after="0"/>
        <w:jc w:val="center"/>
        <w:rPr>
          <w:rFonts w:ascii="Times New Roman" w:hAnsi="Times New Roman"/>
        </w:rPr>
      </w:pPr>
      <w:r>
        <w:rPr>
          <w:b/>
          <w:bCs/>
          <w:color w:val="000000"/>
          <w:sz w:val="21"/>
          <w:szCs w:val="21"/>
          <w:highlight w:val="white"/>
          <w:lang w:val="pl-PL"/>
        </w:rPr>
        <w:t>IV.</w:t>
      </w:r>
    </w:p>
    <w:p>
      <w:pPr>
        <w:pStyle w:val="WWDomylnie"/>
        <w:shd w:val="clear" w:color="auto" w:fill="FFFFFF"/>
        <w:tabs>
          <w:tab w:val="clear" w:pos="371"/>
          <w:tab w:val="left" w:pos="390" w:leader="none"/>
        </w:tabs>
        <w:spacing w:lineRule="auto" w:line="360" w:before="102" w:after="0"/>
        <w:jc w:val="center"/>
        <w:rPr>
          <w:rFonts w:ascii="Times New Roman" w:hAnsi="Times New Roman"/>
        </w:rPr>
      </w:pPr>
      <w:r>
        <w:rPr>
          <w:b/>
          <w:bCs/>
          <w:color w:val="000000"/>
          <w:sz w:val="21"/>
          <w:szCs w:val="21"/>
          <w:highlight w:val="white"/>
          <w:lang w:val="pl-PL"/>
        </w:rPr>
        <w:t>TRYB UDZIELANIA WYJAŚNIEŃ W SPRAWACH DOTYCZĄCYCH ISTOTNYCH WARUNKÓW ZAPYTANIA OFERTOWEGO ORAZ SPOSÓB POROZUMIEWANIA</w:t>
      </w:r>
    </w:p>
    <w:p>
      <w:pPr>
        <w:pStyle w:val="WWDomylnie"/>
        <w:shd w:val="clear" w:color="auto" w:fill="FFFFFF"/>
        <w:tabs>
          <w:tab w:val="clear" w:pos="371"/>
          <w:tab w:val="left" w:pos="210" w:leader="none"/>
        </w:tabs>
        <w:spacing w:lineRule="auto" w:line="360" w:before="102" w:after="0"/>
        <w:jc w:val="both"/>
        <w:rPr/>
      </w:pPr>
      <w:r>
        <w:rPr>
          <w:color w:val="000000"/>
          <w:sz w:val="21"/>
          <w:szCs w:val="21"/>
          <w:shd w:fill="FFFFFF" w:val="clear"/>
          <w:lang w:val="pl-PL"/>
        </w:rPr>
        <w:t xml:space="preserve">1. Wykonawca w przypadku wątpliwości zwraca się do Zamawiającego o wyjaśnienia dotyczące wszelkich </w:t>
        <w:tab/>
        <w:t xml:space="preserve">wątpliwości związanych z zapytaniem ofertowym sposobem przygotowania i złożenia oferty kierując swoje </w:t>
        <w:tab/>
        <w:t>zapytania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 </w:t>
      </w:r>
      <w:r>
        <w:rPr>
          <w:color w:val="000000"/>
          <w:sz w:val="21"/>
          <w:szCs w:val="21"/>
          <w:shd w:fill="FFFFFF" w:val="clear"/>
          <w:lang w:val="pl-PL"/>
        </w:rPr>
        <w:t xml:space="preserve">drogą elektroniczną na adres e-mail: </w:t>
      </w:r>
      <w:hyperlink r:id="rId5">
        <w:r>
          <w:rPr>
            <w:rStyle w:val="Czeinternetowe"/>
            <w:sz w:val="21"/>
            <w:szCs w:val="21"/>
            <w:highlight w:val="white"/>
            <w:lang w:val="pl-PL"/>
          </w:rPr>
          <w:t>zamowienia2@szpital.oborniki.info</w:t>
        </w:r>
      </w:hyperlink>
      <w:r>
        <w:rPr>
          <w:color w:val="000000"/>
          <w:sz w:val="21"/>
          <w:szCs w:val="21"/>
          <w:shd w:fill="FFFFFF" w:val="clear"/>
          <w:lang w:val="pl-PL"/>
        </w:rPr>
        <w:t xml:space="preserve"> wraz z podaniem swojej </w:t>
        <w:tab/>
        <w:t xml:space="preserve">poczty elektronicznej, na którą Zamawiający ma przesłać odpowiedź i korespondencję. </w:t>
      </w:r>
    </w:p>
    <w:p>
      <w:pPr>
        <w:pStyle w:val="WWDomylnie"/>
        <w:shd w:val="clear" w:color="auto" w:fill="FFFFFF"/>
        <w:tabs>
          <w:tab w:val="clear" w:pos="371"/>
          <w:tab w:val="left" w:pos="210" w:leader="none"/>
          <w:tab w:val="left" w:pos="435" w:leader="none"/>
        </w:tabs>
        <w:spacing w:lineRule="auto" w:line="360" w:before="102" w:after="0"/>
        <w:rPr>
          <w:rFonts w:ascii="Times New Roman" w:hAnsi="Times New Roman"/>
        </w:rPr>
      </w:pPr>
      <w:r>
        <w:rPr>
          <w:color w:val="000000"/>
          <w:sz w:val="21"/>
          <w:szCs w:val="21"/>
          <w:highlight w:val="white"/>
          <w:lang w:val="pl-PL"/>
        </w:rPr>
        <w:t>2. Do kontaktu z Oferentami upoważnione są osoby:</w:t>
      </w:r>
    </w:p>
    <w:p>
      <w:pPr>
        <w:pStyle w:val="WWDomylnie"/>
        <w:shd w:val="clear" w:color="auto" w:fill="FFFFFF"/>
        <w:tabs>
          <w:tab w:val="clear" w:pos="371"/>
          <w:tab w:val="left" w:pos="210" w:leader="none"/>
          <w:tab w:val="left" w:pos="435" w:leader="none"/>
        </w:tabs>
        <w:spacing w:lineRule="auto" w:line="360" w:before="102" w:after="0"/>
        <w:rPr>
          <w:rFonts w:ascii="Times New Roman" w:hAnsi="Times New Roman"/>
        </w:rPr>
      </w:pPr>
      <w:r>
        <w:rPr>
          <w:color w:val="000000"/>
          <w:sz w:val="21"/>
          <w:szCs w:val="21"/>
          <w:shd w:fill="FFFFFF" w:val="clear"/>
          <w:lang w:val="pl-PL"/>
        </w:rPr>
        <w:tab/>
        <w:t xml:space="preserve">a)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w sprawach merytorycznych:  </w:t>
      </w:r>
    </w:p>
    <w:p>
      <w:pPr>
        <w:pStyle w:val="WWDomylnie"/>
        <w:shd w:val="clear" w:color="auto" w:fill="FFFFFF"/>
        <w:tabs>
          <w:tab w:val="clear" w:pos="371"/>
          <w:tab w:val="left" w:pos="210" w:leader="none"/>
          <w:tab w:val="left" w:pos="435" w:leader="none"/>
        </w:tabs>
        <w:spacing w:lineRule="auto" w:line="360" w:before="102" w:after="0"/>
        <w:rPr>
          <w:rFonts w:ascii="Times New Roman" w:hAnsi="Times New Roman"/>
        </w:rPr>
      </w:pPr>
      <w:r>
        <w:rPr>
          <w:b/>
          <w:bCs/>
          <w:color w:val="000000"/>
          <w:sz w:val="21"/>
          <w:szCs w:val="21"/>
          <w:shd w:fill="FFFFFF" w:val="clear"/>
          <w:lang w:val="pl-PL"/>
        </w:rPr>
        <w:tab/>
        <w:tab/>
      </w:r>
      <w:r>
        <w:rPr>
          <w:color w:val="000000"/>
          <w:sz w:val="21"/>
          <w:szCs w:val="21"/>
          <w:shd w:fill="FFFFFF" w:val="clear"/>
          <w:lang w:val="pl-PL"/>
        </w:rPr>
        <w:t xml:space="preserve">Kierownik działu zamówień:    </w:t>
      </w:r>
      <w:r>
        <w:rPr>
          <w:color w:val="000000"/>
          <w:sz w:val="21"/>
          <w:szCs w:val="21"/>
          <w:shd w:fill="FFFFFF" w:val="clear"/>
          <w:lang w:val="pl-PL"/>
        </w:rPr>
        <w:t>m</w:t>
      </w:r>
      <w:r>
        <w:rPr>
          <w:i/>
          <w:iCs/>
          <w:color w:val="000000"/>
          <w:sz w:val="21"/>
          <w:szCs w:val="21"/>
          <w:shd w:fill="FFFFFF" w:val="clear"/>
          <w:lang w:val="pl-PL"/>
        </w:rPr>
        <w:t>gr Maria Sak tel. 61/29-73-619</w:t>
      </w:r>
    </w:p>
    <w:p>
      <w:pPr>
        <w:pStyle w:val="WWDomylnie"/>
        <w:shd w:val="clear" w:color="auto" w:fill="FFFFFF"/>
        <w:tabs>
          <w:tab w:val="clear" w:pos="371"/>
          <w:tab w:val="left" w:pos="210" w:leader="none"/>
          <w:tab w:val="left" w:pos="435" w:leader="none"/>
        </w:tabs>
        <w:spacing w:lineRule="auto" w:line="360" w:before="102" w:after="0"/>
        <w:rPr>
          <w:rFonts w:ascii="Times New Roman" w:hAnsi="Times New Roman"/>
        </w:rPr>
      </w:pPr>
      <w:r>
        <w:rPr>
          <w:color w:val="000000"/>
          <w:sz w:val="21"/>
          <w:szCs w:val="21"/>
          <w:shd w:fill="FFFFFF" w:val="clear"/>
          <w:lang w:val="pl-PL"/>
        </w:rPr>
        <w:tab/>
        <w:t xml:space="preserve">b)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w sprawach związanych z organizacją postępowania: </w:t>
      </w:r>
    </w:p>
    <w:p>
      <w:pPr>
        <w:pStyle w:val="WWDomylnie"/>
        <w:shd w:val="clear" w:color="auto" w:fill="FFFFFF"/>
        <w:tabs>
          <w:tab w:val="clear" w:pos="371"/>
          <w:tab w:val="left" w:pos="210" w:leader="none"/>
          <w:tab w:val="left" w:pos="435" w:leader="none"/>
        </w:tabs>
        <w:spacing w:lineRule="auto" w:line="360" w:before="102" w:after="0"/>
        <w:rPr>
          <w:rFonts w:ascii="Times New Roman" w:hAnsi="Times New Roman"/>
        </w:rPr>
      </w:pPr>
      <w:r>
        <w:rPr>
          <w:b/>
          <w:bCs/>
          <w:color w:val="000000"/>
          <w:sz w:val="21"/>
          <w:szCs w:val="21"/>
          <w:shd w:fill="FFFFFF" w:val="clear"/>
          <w:lang w:val="pl-PL"/>
        </w:rPr>
        <w:tab/>
        <w:tab/>
      </w:r>
      <w:r>
        <w:rPr>
          <w:color w:val="000000"/>
          <w:sz w:val="21"/>
          <w:szCs w:val="21"/>
          <w:shd w:fill="FFFFFF" w:val="clear"/>
          <w:lang w:val="pl-PL"/>
        </w:rPr>
        <w:t>Inspektor ds zamówień publicznych:</w:t>
        <w:tab/>
      </w:r>
      <w:r>
        <w:rPr>
          <w:i/>
          <w:iCs/>
          <w:color w:val="000000"/>
          <w:sz w:val="21"/>
          <w:szCs w:val="21"/>
          <w:shd w:fill="FFFFFF" w:val="clear"/>
          <w:lang w:val="pl-PL"/>
        </w:rPr>
        <w:t>K</w:t>
      </w:r>
      <w:r>
        <w:rPr>
          <w:rFonts w:eastAsia="Arial" w:cs="Times New Roman"/>
          <w:i/>
          <w:iCs/>
          <w:color w:val="000000"/>
          <w:kern w:val="2"/>
          <w:sz w:val="21"/>
          <w:szCs w:val="21"/>
          <w:shd w:fill="FFFFFF" w:val="clear"/>
          <w:lang w:val="pl-PL" w:eastAsia="zh-CN" w:bidi="ar-SA"/>
        </w:rPr>
        <w:t>amila Malinowska</w:t>
      </w:r>
      <w:r>
        <w:rPr>
          <w:i/>
          <w:iCs/>
          <w:color w:val="000000"/>
          <w:sz w:val="21"/>
          <w:szCs w:val="21"/>
          <w:shd w:fill="FFFFFF" w:val="clear"/>
          <w:lang w:val="pl-PL"/>
        </w:rPr>
        <w:t xml:space="preserve"> tel. 61/29-73-670, </w:t>
      </w:r>
    </w:p>
    <w:p>
      <w:pPr>
        <w:pStyle w:val="WWDomylnie"/>
        <w:shd w:val="clear" w:color="auto" w:fill="FFFFFF"/>
        <w:tabs>
          <w:tab w:val="clear" w:pos="371"/>
          <w:tab w:val="left" w:pos="210" w:leader="none"/>
          <w:tab w:val="left" w:pos="435" w:leader="none"/>
        </w:tabs>
        <w:spacing w:lineRule="auto" w:line="360" w:before="102" w:after="0"/>
        <w:rPr/>
      </w:pPr>
      <w:r>
        <w:rPr>
          <w:i/>
          <w:iCs/>
          <w:color w:val="000000"/>
          <w:sz w:val="21"/>
          <w:szCs w:val="21"/>
          <w:shd w:fill="FFFFFF" w:val="clear"/>
          <w:lang w:val="pl-PL"/>
        </w:rPr>
        <w:tab/>
        <w:tab/>
        <w:t xml:space="preserve">e – mail: </w:t>
      </w:r>
      <w:hyperlink r:id="rId6">
        <w:r>
          <w:rPr>
            <w:rStyle w:val="Czeinternetowe"/>
            <w:i/>
            <w:iCs/>
            <w:sz w:val="21"/>
            <w:szCs w:val="21"/>
            <w:highlight w:val="white"/>
            <w:lang w:val="pl-PL"/>
          </w:rPr>
          <w:t>zamowienia2@szpital.oborniki.info</w:t>
        </w:r>
      </w:hyperlink>
      <w:r>
        <w:rPr>
          <w:i/>
          <w:iCs/>
          <w:color w:val="000000"/>
          <w:sz w:val="21"/>
          <w:szCs w:val="21"/>
          <w:shd w:fill="FFFFFF" w:val="clear"/>
          <w:lang w:val="pl-PL"/>
        </w:rPr>
        <w:t xml:space="preserve"> </w:t>
      </w:r>
    </w:p>
    <w:p>
      <w:pPr>
        <w:pStyle w:val="WWDomylnie"/>
        <w:shd w:val="clear" w:color="auto" w:fill="FFFFFF"/>
        <w:tabs>
          <w:tab w:val="clear" w:pos="371"/>
          <w:tab w:val="left" w:pos="240" w:leader="none"/>
        </w:tabs>
        <w:spacing w:lineRule="auto" w:line="360" w:before="102" w:after="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highlight w:val="white"/>
          <w:lang w:val="pl-PL"/>
        </w:rPr>
        <w:t>3.</w:t>
        <w:tab/>
        <w:t xml:space="preserve">Zamawiający udzieli zamówienia oferentowi, którego oferta odpowiada wszystkim wymaganiom </w:t>
        <w:tab/>
        <w:t xml:space="preserve">przedstawionym w zapytaniu ofertowym i przedstawi najkorzystniejszą ofertę w oparciu o kryteria wyboru </w:t>
        <w:tab/>
        <w:t xml:space="preserve">określone w zapytaniu ofertowym w momencie zatwierdzenia przez Dyrektora SP ZOZ. Wybór zostanie </w:t>
        <w:tab/>
        <w:t>wysłany drogą elektroniczną.</w:t>
      </w:r>
    </w:p>
    <w:p>
      <w:pPr>
        <w:pStyle w:val="WWDomylnie"/>
        <w:shd w:val="clear" w:color="auto" w:fill="FFFFFF"/>
        <w:tabs>
          <w:tab w:val="clear" w:pos="371"/>
          <w:tab w:val="left" w:pos="210" w:leader="none"/>
          <w:tab w:val="left" w:pos="435" w:leader="none"/>
        </w:tabs>
        <w:spacing w:lineRule="auto" w:line="360" w:before="102" w:after="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shd w:fill="FFFFFF" w:val="clear"/>
          <w:lang w:val="pl-PL"/>
        </w:rPr>
        <w:t>4.</w:t>
        <w:tab/>
        <w:t xml:space="preserve">Brak jakiegokolwiek wymaganego dokumentu lub załącznika do Oferty, złożonej w sposób niezgodny z wymaganiami bądź w niewłaściwej formie, spowoduje </w:t>
      </w:r>
      <w:r>
        <w:rPr>
          <w:color w:val="000000"/>
          <w:sz w:val="21"/>
          <w:szCs w:val="21"/>
          <w:u w:val="single"/>
          <w:shd w:fill="FFFFFF" w:val="clear"/>
          <w:lang w:val="pl-PL"/>
        </w:rPr>
        <w:t>odrzucenie oferty z zastrzeżeniem poprawek</w:t>
      </w:r>
      <w:r>
        <w:rPr>
          <w:color w:val="000000"/>
          <w:sz w:val="21"/>
          <w:szCs w:val="21"/>
          <w:shd w:fill="FFFFFF" w:val="clear"/>
          <w:lang w:val="pl-PL"/>
        </w:rPr>
        <w:t xml:space="preserve"> </w:t>
      </w:r>
      <w:r>
        <w:rPr>
          <w:color w:val="000000"/>
          <w:sz w:val="21"/>
          <w:szCs w:val="21"/>
          <w:u w:val="single"/>
          <w:shd w:fill="FFFFFF" w:val="clear"/>
          <w:lang w:val="pl-PL"/>
        </w:rPr>
        <w:t>wynikających z omyłek</w:t>
      </w:r>
      <w:r>
        <w:rPr>
          <w:color w:val="000000"/>
          <w:sz w:val="21"/>
          <w:szCs w:val="21"/>
          <w:shd w:fill="FFFFFF" w:val="clear"/>
          <w:lang w:val="pl-PL"/>
        </w:rPr>
        <w:t xml:space="preserve"> tj. nieprawidłowo wypełniony formularz oferty np. brak NIP-u, REGON-u, e-maila itp. dokona brakujących wpisów lub zwróci się do Zamawiającego o podanie brakujących danych.</w:t>
      </w:r>
    </w:p>
    <w:p>
      <w:pPr>
        <w:pStyle w:val="WWDomylnie"/>
        <w:shd w:val="clear" w:color="auto" w:fill="FFFFFF"/>
        <w:tabs>
          <w:tab w:val="clear" w:pos="371"/>
          <w:tab w:val="left" w:pos="210" w:leader="none"/>
          <w:tab w:val="left" w:pos="435" w:leader="none"/>
        </w:tabs>
        <w:spacing w:lineRule="auto" w:line="360" w:before="102" w:after="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shd w:fill="FFFFFF" w:val="clear"/>
          <w:lang w:val="pl-PL"/>
        </w:rPr>
        <w:t>5. Zamawiający odrzuca ofertę, gdy nie spełnia warunków formalno- prawnych lub jeżeli na wezwanie Wykonawca nie złoży wymaganych dokumentów.</w:t>
      </w:r>
    </w:p>
    <w:p>
      <w:pPr>
        <w:pStyle w:val="WWDomylnie"/>
        <w:shd w:val="clear" w:color="auto" w:fill="FFFFFF"/>
        <w:tabs>
          <w:tab w:val="clear" w:pos="371"/>
          <w:tab w:val="left" w:pos="210" w:leader="none"/>
          <w:tab w:val="left" w:pos="435" w:leader="none"/>
        </w:tabs>
        <w:spacing w:lineRule="auto" w:line="360" w:before="102" w:after="0"/>
        <w:jc w:val="both"/>
        <w:rPr>
          <w:rFonts w:ascii="Times New Roman" w:hAnsi="Times New Roman"/>
        </w:rPr>
      </w:pPr>
      <w:r>
        <w:rPr>
          <w:b/>
          <w:bCs/>
          <w:color w:val="000000"/>
          <w:sz w:val="21"/>
          <w:szCs w:val="21"/>
          <w:highlight w:val="white"/>
          <w:lang w:val="pl-PL"/>
        </w:rPr>
        <w:t xml:space="preserve">6. Udzielający zamówienia zastrzega sobie prawo do unieważnienia </w:t>
      </w:r>
      <w:r>
        <w:rPr>
          <w:rFonts w:eastAsia="Arial" w:cs="Times New Roman"/>
          <w:b/>
          <w:bCs/>
          <w:color w:val="000000"/>
          <w:kern w:val="2"/>
          <w:sz w:val="21"/>
          <w:szCs w:val="21"/>
          <w:highlight w:val="white"/>
          <w:lang w:val="pl-PL" w:eastAsia="zh-CN" w:bidi="ar-SA"/>
        </w:rPr>
        <w:t>zapytania ofertowego</w:t>
      </w:r>
      <w:r>
        <w:rPr>
          <w:b/>
          <w:bCs/>
          <w:color w:val="000000"/>
          <w:sz w:val="21"/>
          <w:szCs w:val="21"/>
          <w:highlight w:val="white"/>
          <w:lang w:val="pl-PL"/>
        </w:rPr>
        <w:t xml:space="preserve"> na każdym etapie bez </w:t>
        <w:tab/>
        <w:t>podania przyczyn.</w:t>
      </w:r>
    </w:p>
    <w:p>
      <w:pPr>
        <w:pStyle w:val="WWDomylnie"/>
        <w:spacing w:lineRule="auto" w:line="360"/>
        <w:jc w:val="center"/>
        <w:rPr>
          <w:rFonts w:ascii="Times New Roman" w:hAnsi="Times New Roman"/>
          <w:b/>
          <w:b/>
          <w:bCs/>
          <w:sz w:val="21"/>
          <w:szCs w:val="21"/>
          <w:lang w:val="pl-PL"/>
        </w:rPr>
      </w:pPr>
      <w:r>
        <w:rPr>
          <w:b/>
          <w:bCs/>
          <w:sz w:val="21"/>
          <w:szCs w:val="21"/>
          <w:lang w:val="pl-PL"/>
        </w:rPr>
      </w:r>
    </w:p>
    <w:p>
      <w:pPr>
        <w:pStyle w:val="WWDomylnie"/>
        <w:spacing w:lineRule="auto" w:line="360"/>
        <w:jc w:val="center"/>
        <w:rPr>
          <w:rFonts w:ascii="Times New Roman" w:hAnsi="Times New Roman"/>
        </w:rPr>
      </w:pPr>
      <w:r>
        <w:rPr>
          <w:b/>
          <w:bCs/>
          <w:sz w:val="21"/>
          <w:szCs w:val="21"/>
          <w:lang w:val="pl-PL"/>
        </w:rPr>
        <w:t>V.</w:t>
      </w:r>
    </w:p>
    <w:p>
      <w:pPr>
        <w:pStyle w:val="WWDomylnie"/>
        <w:spacing w:lineRule="auto" w:line="360"/>
        <w:ind w:left="30" w:hanging="15"/>
        <w:jc w:val="center"/>
        <w:rPr>
          <w:rFonts w:ascii="Times New Roman" w:hAnsi="Times New Roman"/>
        </w:rPr>
      </w:pPr>
      <w:r>
        <w:rPr>
          <w:b/>
          <w:bCs/>
          <w:sz w:val="21"/>
          <w:szCs w:val="21"/>
          <w:lang w:val="pl-PL"/>
        </w:rPr>
        <w:t>OPIS SPOSOBU PRZYGOTOWANIA OFERTY</w:t>
      </w:r>
    </w:p>
    <w:p>
      <w:pPr>
        <w:pStyle w:val="WWDomylnie"/>
        <w:tabs>
          <w:tab w:val="clear" w:pos="371"/>
          <w:tab w:val="left" w:pos="210" w:leader="none"/>
        </w:tabs>
        <w:spacing w:lineRule="auto" w:line="360"/>
        <w:ind w:left="30" w:hanging="15"/>
        <w:jc w:val="both"/>
        <w:rPr>
          <w:rFonts w:ascii="Times New Roman" w:hAnsi="Times New Roman"/>
        </w:rPr>
      </w:pPr>
      <w:r>
        <w:rPr>
          <w:sz w:val="21"/>
          <w:szCs w:val="21"/>
          <w:lang w:val="pl-PL"/>
        </w:rPr>
        <w:t xml:space="preserve">1. Każdy Wykonawca może złożyć tylko jedną ofertę i zaproponować tylko jedną cenę, której nie można zmienić.   </w:t>
        <w:tab/>
        <w:t xml:space="preserve">Wykonawca przedstawia ofertę zgodnie z wymaganiami określonymi w zapytaniu ofertowym. Wykonawcy </w:t>
        <w:tab/>
        <w:t>ponoszą wszelkie ewentualne koszty związane z przygotowaniem i złożeniem oferty.</w:t>
      </w:r>
    </w:p>
    <w:p>
      <w:pPr>
        <w:pStyle w:val="WWDomylnie"/>
        <w:tabs>
          <w:tab w:val="clear" w:pos="371"/>
          <w:tab w:val="left" w:pos="210" w:leader="none"/>
        </w:tabs>
        <w:spacing w:lineRule="auto" w:line="360"/>
        <w:ind w:left="30" w:hanging="15"/>
        <w:jc w:val="both"/>
        <w:rPr/>
      </w:pPr>
      <w:r>
        <w:rPr>
          <w:rStyle w:val="Domylnaczcionkaakapitu2"/>
          <w:sz w:val="21"/>
          <w:szCs w:val="21"/>
          <w:lang w:val="pl-PL"/>
        </w:rPr>
        <w:t xml:space="preserve">2. Ofertę sporządza się w języku polskim z zachowaniem formy pisemnej pod rygorem nieważności na </w:t>
        <w:tab/>
        <w:t xml:space="preserve">Formularzu Oferty stanowiący </w:t>
      </w:r>
      <w:r>
        <w:rPr>
          <w:rStyle w:val="Domylnaczcionkaakapitu2"/>
          <w:i/>
          <w:iCs/>
          <w:sz w:val="21"/>
          <w:szCs w:val="21"/>
          <w:lang w:val="pl-PL"/>
        </w:rPr>
        <w:t>załącznik nr 1</w:t>
      </w:r>
      <w:r>
        <w:rPr>
          <w:rStyle w:val="Domylnaczcionkaakapitu2"/>
          <w:sz w:val="21"/>
          <w:szCs w:val="21"/>
          <w:lang w:val="pl-PL"/>
        </w:rPr>
        <w:t xml:space="preserve"> do </w:t>
      </w:r>
      <w:r>
        <w:rPr>
          <w:rStyle w:val="Domylnaczcionkaakapitu2"/>
          <w:b/>
          <w:bCs/>
          <w:sz w:val="21"/>
          <w:szCs w:val="21"/>
          <w:lang w:val="pl-PL"/>
        </w:rPr>
        <w:t>ZOD/</w:t>
      </w:r>
      <w:r>
        <w:rPr>
          <w:rStyle w:val="Domylnaczcionkaakapitu2"/>
          <w:rFonts w:eastAsia="Arial" w:cs="Times New Roman"/>
          <w:b/>
          <w:bCs/>
          <w:color w:val="auto"/>
          <w:kern w:val="2"/>
          <w:sz w:val="21"/>
          <w:szCs w:val="21"/>
          <w:lang w:val="pl-PL" w:eastAsia="zh-CN" w:bidi="ar-SA"/>
        </w:rPr>
        <w:t>03</w:t>
      </w:r>
      <w:r>
        <w:rPr>
          <w:rStyle w:val="Domylnaczcionkaakapitu2"/>
          <w:b/>
          <w:bCs/>
          <w:sz w:val="21"/>
          <w:szCs w:val="21"/>
          <w:lang w:val="pl-PL"/>
        </w:rPr>
        <w:t xml:space="preserve">/25 </w:t>
      </w:r>
      <w:r>
        <w:rPr>
          <w:rStyle w:val="Domylnaczcionkaakapitu2"/>
          <w:sz w:val="21"/>
          <w:szCs w:val="21"/>
          <w:lang w:val="pl-PL"/>
        </w:rPr>
        <w:t xml:space="preserve">bez dokonywania w nim zmian przez </w:t>
        <w:tab/>
        <w:t>Wykonawcę.</w:t>
      </w:r>
    </w:p>
    <w:p>
      <w:pPr>
        <w:pStyle w:val="WWDomylnie"/>
        <w:spacing w:lineRule="auto" w:line="360"/>
        <w:ind w:left="30" w:hanging="15"/>
        <w:jc w:val="both"/>
        <w:rPr/>
      </w:pPr>
      <w:r>
        <w:rPr>
          <w:rStyle w:val="Domylnaczcionkaakapitu2"/>
          <w:sz w:val="21"/>
          <w:szCs w:val="21"/>
          <w:lang w:val="pl-PL"/>
        </w:rPr>
        <w:t xml:space="preserve">3.  </w:t>
      </w:r>
      <w:r>
        <w:rPr>
          <w:rStyle w:val="Domylnaczcionkaakapitu2"/>
          <w:i/>
          <w:iCs/>
          <w:sz w:val="21"/>
          <w:szCs w:val="21"/>
          <w:lang w:val="pl-PL"/>
        </w:rPr>
        <w:t>Załącznik nr 1</w:t>
      </w:r>
      <w:r>
        <w:rPr>
          <w:rStyle w:val="Domylnaczcionkaakapitu2"/>
          <w:sz w:val="21"/>
          <w:szCs w:val="21"/>
          <w:lang w:val="pl-PL"/>
        </w:rPr>
        <w:t xml:space="preserve"> do </w:t>
      </w:r>
      <w:r>
        <w:rPr>
          <w:rStyle w:val="Domylnaczcionkaakapitu2"/>
          <w:b/>
          <w:bCs/>
          <w:sz w:val="21"/>
          <w:szCs w:val="21"/>
          <w:lang w:val="pl-PL"/>
        </w:rPr>
        <w:t>ZOD/</w:t>
      </w:r>
      <w:r>
        <w:rPr>
          <w:rStyle w:val="Domylnaczcionkaakapitu2"/>
          <w:rFonts w:eastAsia="Arial" w:cs="Times New Roman"/>
          <w:b/>
          <w:bCs/>
          <w:color w:val="auto"/>
          <w:kern w:val="2"/>
          <w:sz w:val="21"/>
          <w:szCs w:val="21"/>
          <w:lang w:val="pl-PL" w:eastAsia="zh-CN" w:bidi="ar-SA"/>
        </w:rPr>
        <w:t>03/25</w:t>
      </w:r>
      <w:r>
        <w:rPr>
          <w:rStyle w:val="Domylnaczcionkaakapitu2"/>
          <w:sz w:val="21"/>
          <w:szCs w:val="21"/>
          <w:lang w:val="pl-PL"/>
        </w:rPr>
        <w:t xml:space="preserve"> stanowi pierwszą stronę (kartkę) przygotowanej oferty przez Wykonawcę.</w:t>
      </w:r>
    </w:p>
    <w:p>
      <w:pPr>
        <w:pStyle w:val="WWDomylnie"/>
        <w:spacing w:lineRule="auto" w:line="360"/>
        <w:ind w:left="30" w:hanging="15"/>
        <w:jc w:val="both"/>
        <w:rPr/>
      </w:pPr>
      <w:r>
        <w:rPr>
          <w:rStyle w:val="Domylnaczcionkaakapitu2"/>
          <w:sz w:val="21"/>
          <w:szCs w:val="21"/>
          <w:lang w:val="pl-PL"/>
        </w:rPr>
        <w:t xml:space="preserve">4.  </w:t>
      </w:r>
      <w:r>
        <w:rPr>
          <w:rStyle w:val="Domylnaczcionkaakapitu2"/>
          <w:sz w:val="21"/>
          <w:szCs w:val="21"/>
          <w:u w:val="single"/>
          <w:lang w:val="pl-PL"/>
        </w:rPr>
        <w:t>Dokumenty muszą być podpisane przez osobę upoważnioną do reprezentowania firmy</w:t>
      </w:r>
      <w:r>
        <w:rPr>
          <w:rStyle w:val="Domylnaczcionkaakapitu2"/>
          <w:i/>
          <w:iCs/>
          <w:sz w:val="21"/>
          <w:szCs w:val="21"/>
          <w:u w:val="single"/>
          <w:lang w:val="pl-PL"/>
        </w:rPr>
        <w:t xml:space="preserve"> (pełnomocnictwo) </w:t>
      </w:r>
      <w:r>
        <w:rPr>
          <w:rStyle w:val="Domylnaczcionkaakapitu2"/>
          <w:i w:val="false"/>
          <w:iCs w:val="false"/>
          <w:sz w:val="21"/>
          <w:szCs w:val="21"/>
          <w:u w:val="none"/>
          <w:lang w:val="pl-PL"/>
        </w:rPr>
        <w:t>kwalifikowanym elektroniczny podpisem.</w:t>
      </w:r>
    </w:p>
    <w:p>
      <w:pPr>
        <w:pStyle w:val="WWDomylnie"/>
        <w:tabs>
          <w:tab w:val="clear" w:pos="371"/>
          <w:tab w:val="left" w:pos="210" w:leader="none"/>
        </w:tabs>
        <w:spacing w:lineRule="auto" w:line="360"/>
        <w:ind w:left="30" w:hanging="15"/>
        <w:jc w:val="both"/>
        <w:rPr/>
      </w:pPr>
      <w:r>
        <w:rPr>
          <w:rStyle w:val="Domylnaczcionkaakapitu2"/>
          <w:sz w:val="21"/>
          <w:szCs w:val="21"/>
          <w:lang w:val="pl-PL"/>
        </w:rPr>
        <w:t xml:space="preserve">5.  Ofertę wraz z załącznikami składa się </w:t>
      </w:r>
      <w:r>
        <w:rPr>
          <w:rStyle w:val="Domylnaczcionkaakapitu2"/>
          <w:b/>
          <w:bCs/>
          <w:sz w:val="21"/>
          <w:szCs w:val="21"/>
          <w:lang w:val="pl-PL"/>
        </w:rPr>
        <w:t>w formie elektronicznej</w:t>
      </w:r>
      <w:r>
        <w:rPr>
          <w:rStyle w:val="Domylnaczcionkaakapitu2"/>
          <w:sz w:val="21"/>
          <w:szCs w:val="21"/>
          <w:lang w:val="pl-PL"/>
        </w:rPr>
        <w:t xml:space="preserve"> na adres </w:t>
      </w:r>
      <w:hyperlink r:id="rId7">
        <w:r>
          <w:rPr>
            <w:rStyle w:val="Czeinternetowe"/>
            <w:sz w:val="21"/>
            <w:szCs w:val="21"/>
            <w:lang w:val="pl-PL"/>
          </w:rPr>
          <w:t>zamowienia2@szpital.oborniki.info</w:t>
        </w:r>
      </w:hyperlink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rFonts w:cs="Calibri"/>
          <w:sz w:val="21"/>
          <w:szCs w:val="21"/>
          <w:lang w:val="pl-PL"/>
        </w:rPr>
        <w:t>6.</w:t>
      </w:r>
      <w:r>
        <w:rPr>
          <w:rFonts w:cs="Calibri"/>
          <w:b/>
          <w:bCs/>
          <w:sz w:val="21"/>
          <w:szCs w:val="21"/>
          <w:lang w:val="pl-PL"/>
        </w:rPr>
        <w:t xml:space="preserve">  Informacje dotyczące składania ofert elektronicznie :</w:t>
      </w:r>
    </w:p>
    <w:p>
      <w:pPr>
        <w:pStyle w:val="Normal"/>
        <w:tabs>
          <w:tab w:val="clear" w:pos="371"/>
          <w:tab w:val="left" w:pos="311" w:leader="none"/>
          <w:tab w:val="left" w:pos="579" w:leader="none"/>
        </w:tabs>
        <w:spacing w:lineRule="auto" w:line="360"/>
        <w:ind w:left="300" w:hanging="313"/>
        <w:jc w:val="both"/>
        <w:rPr/>
      </w:pPr>
      <w:r>
        <w:rPr>
          <w:rFonts w:cs="Calibri"/>
          <w:sz w:val="21"/>
          <w:szCs w:val="21"/>
          <w:lang w:val="pl-PL"/>
        </w:rPr>
        <w:t xml:space="preserve">a) Za datę przekazania oferty w formie elektronicznej przyjmuje się datę ich przesłania na adres mailowy: </w:t>
      </w:r>
      <w:hyperlink r:id="rId8">
        <w:r>
          <w:rPr>
            <w:rStyle w:val="Czeinternetowe"/>
            <w:rFonts w:cs="Calibri"/>
            <w:sz w:val="21"/>
            <w:szCs w:val="21"/>
            <w:lang w:val="pl-PL"/>
          </w:rPr>
          <w:t>zamowienia2@szpital.oborniki.info</w:t>
        </w:r>
      </w:hyperlink>
      <w:r>
        <w:rPr>
          <w:rStyle w:val="Czeinternetowe"/>
          <w:rFonts w:cs="Calibri"/>
          <w:sz w:val="21"/>
          <w:szCs w:val="21"/>
          <w:u w:val="none"/>
          <w:lang w:val="pl-PL"/>
        </w:rPr>
        <w:t xml:space="preserve"> </w:t>
      </w:r>
      <w:r>
        <w:rPr>
          <w:rFonts w:cs="Calibri"/>
          <w:sz w:val="21"/>
          <w:szCs w:val="21"/>
          <w:lang w:val="pl-PL"/>
        </w:rPr>
        <w:t>(obie strony winny wymagać potwierdzenia dostarczenia wiadomości wraz z załącznikami).</w:t>
      </w:r>
    </w:p>
    <w:p>
      <w:pPr>
        <w:pStyle w:val="Normal"/>
        <w:tabs>
          <w:tab w:val="clear" w:pos="371"/>
          <w:tab w:val="left" w:pos="311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rFonts w:cs="Calibri"/>
          <w:sz w:val="21"/>
          <w:szCs w:val="21"/>
          <w:lang w:val="pl-PL"/>
        </w:rPr>
        <w:t>b) Wykonawca zobowi</w:t>
      </w:r>
      <w:r>
        <w:rPr>
          <w:rFonts w:cs="Calibri"/>
          <w:sz w:val="21"/>
          <w:szCs w:val="21"/>
          <w:highlight w:val="white"/>
          <w:lang w:val="pl-PL"/>
        </w:rPr>
        <w:t xml:space="preserve">ązany jest zaszyfrować ofertę w formie pliku 7-zip. </w:t>
      </w:r>
      <w:r>
        <w:rPr>
          <w:rFonts w:cs="Calibri"/>
          <w:b/>
          <w:bCs/>
          <w:i/>
          <w:iCs/>
          <w:sz w:val="21"/>
          <w:szCs w:val="21"/>
          <w:highlight w:val="white"/>
          <w:lang w:val="pl-PL"/>
        </w:rPr>
        <w:t xml:space="preserve">(instrukcja w załączniku nr </w:t>
      </w:r>
      <w:r>
        <w:rPr>
          <w:rFonts w:cs="Calibri"/>
          <w:b/>
          <w:bCs/>
          <w:i/>
          <w:iCs/>
          <w:sz w:val="21"/>
          <w:szCs w:val="21"/>
          <w:highlight w:val="white"/>
          <w:lang w:val="pl-PL"/>
        </w:rPr>
        <w:t>8</w:t>
      </w:r>
      <w:r>
        <w:rPr>
          <w:rFonts w:cs="Calibri"/>
          <w:b/>
          <w:bCs/>
          <w:i/>
          <w:iCs/>
          <w:sz w:val="21"/>
          <w:szCs w:val="21"/>
          <w:highlight w:val="white"/>
          <w:lang w:val="pl-PL"/>
        </w:rPr>
        <w:t>).</w:t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rFonts w:cs="Calibri"/>
          <w:sz w:val="21"/>
          <w:szCs w:val="21"/>
          <w:highlight w:val="white"/>
          <w:lang w:val="pl-PL"/>
        </w:rPr>
        <w:t xml:space="preserve">c) </w:t>
      </w:r>
      <w:r>
        <w:rPr>
          <w:rFonts w:cs="Calibri"/>
          <w:b/>
          <w:bCs/>
          <w:sz w:val="21"/>
          <w:szCs w:val="21"/>
          <w:highlight w:val="white"/>
          <w:lang w:val="pl-PL"/>
        </w:rPr>
        <w:t xml:space="preserve">W dniu otwarcia tj. </w:t>
      </w:r>
      <w:r>
        <w:rPr>
          <w:rFonts w:eastAsia="Times New Roman" w:cs="Calibri"/>
          <w:b/>
          <w:bCs/>
          <w:color w:val="auto"/>
          <w:kern w:val="2"/>
          <w:sz w:val="21"/>
          <w:szCs w:val="21"/>
          <w:lang w:val="pl-PL" w:eastAsia="zh-CN" w:bidi="ar-SA"/>
        </w:rPr>
        <w:t>25.03.2025</w:t>
      </w:r>
      <w:r>
        <w:rPr>
          <w:rFonts w:cs="Calibri"/>
          <w:b/>
          <w:bCs/>
          <w:sz w:val="21"/>
          <w:szCs w:val="21"/>
          <w:lang w:val="pl-PL"/>
        </w:rPr>
        <w:t>r. Wyk</w:t>
      </w:r>
      <w:r>
        <w:rPr>
          <w:rFonts w:cs="Calibri"/>
          <w:b/>
          <w:bCs/>
          <w:sz w:val="21"/>
          <w:szCs w:val="21"/>
          <w:highlight w:val="white"/>
          <w:lang w:val="pl-PL"/>
        </w:rPr>
        <w:t xml:space="preserve">onawca zobowiązany jest wysłać hasło dostępu SMS-em na numer telefonu </w:t>
      </w:r>
      <w:r>
        <w:rPr>
          <w:rFonts w:cs="Calibri"/>
          <w:b/>
          <w:bCs/>
          <w:sz w:val="21"/>
          <w:szCs w:val="21"/>
          <w:lang w:val="pl-PL"/>
        </w:rPr>
        <w:t>664-734-510 w</w:t>
      </w:r>
      <w:r>
        <w:rPr>
          <w:rFonts w:cs="Calibri"/>
          <w:b/>
          <w:bCs/>
          <w:sz w:val="21"/>
          <w:szCs w:val="21"/>
          <w:highlight w:val="white"/>
          <w:lang w:val="pl-PL"/>
        </w:rPr>
        <w:t xml:space="preserve"> celu odszyfrowania oferty. Wykonawca ma 5 minut czasu na przesłanie hasła do Zamawiającego tj. od godziny 10:00 do godziny 10:05.</w:t>
      </w:r>
    </w:p>
    <w:p>
      <w:pPr>
        <w:pStyle w:val="WWDomylnie"/>
        <w:tabs>
          <w:tab w:val="clear" w:pos="371"/>
          <w:tab w:val="left" w:pos="210" w:leader="none"/>
        </w:tabs>
        <w:spacing w:lineRule="auto" w:line="360"/>
        <w:ind w:left="30" w:hanging="15"/>
        <w:jc w:val="both"/>
        <w:rPr/>
      </w:pPr>
      <w:r>
        <w:rPr>
          <w:rStyle w:val="Domylnaczcionkaakapitu2"/>
          <w:rFonts w:eastAsia="Times New Roman" w:cs="Calibri"/>
          <w:color w:val="000000"/>
          <w:sz w:val="21"/>
          <w:szCs w:val="21"/>
          <w:shd w:fill="FFFFFF" w:val="clear"/>
          <w:lang w:val="pl-PL"/>
        </w:rPr>
        <w:t xml:space="preserve">d) Wszelkie inne dokumenty na wezwanie Zamawiającego, Wykonawca będzie wysyłać elektronicznie na </w:t>
        <w:tab/>
        <w:t>podany adres mailowy (</w:t>
      </w:r>
      <w:hyperlink r:id="rId9">
        <w:r>
          <w:rPr>
            <w:rStyle w:val="Czeinternetowe"/>
            <w:rFonts w:eastAsia="Times New Roman" w:cs="Calibri"/>
            <w:b/>
            <w:bCs/>
            <w:sz w:val="21"/>
            <w:szCs w:val="21"/>
            <w:highlight w:val="white"/>
            <w:lang w:val="pl-PL"/>
          </w:rPr>
          <w:t>zamowienia2@szpital.oborniki.info</w:t>
        </w:r>
      </w:hyperlink>
      <w:r>
        <w:rPr>
          <w:rStyle w:val="Czeinternetowe"/>
          <w:rFonts w:eastAsia="Times New Roman" w:cs="Calibri"/>
          <w:b/>
          <w:bCs/>
          <w:sz w:val="21"/>
          <w:szCs w:val="21"/>
          <w:highlight w:val="white"/>
          <w:lang w:val="pl-PL"/>
        </w:rPr>
        <w:t xml:space="preserve"> </w:t>
      </w:r>
      <w:r>
        <w:rPr>
          <w:rStyle w:val="Domylnaczcionkaakapitu2"/>
          <w:rFonts w:eastAsia="Times New Roman" w:cs="Calibri"/>
          <w:color w:val="000000"/>
          <w:sz w:val="21"/>
          <w:szCs w:val="21"/>
          <w:shd w:fill="FFFFFF" w:val="clear"/>
          <w:lang w:val="pl-PL"/>
        </w:rPr>
        <w:t>) bez ponownego szyfrowania hasłem, w formie załączników, skanów PDF z wyraźnym podpisem, lub z kwalifikowanym elektronicznym podpisem.</w:t>
      </w:r>
    </w:p>
    <w:p>
      <w:pPr>
        <w:pStyle w:val="WWDomylnie"/>
        <w:tabs>
          <w:tab w:val="clear" w:pos="371"/>
          <w:tab w:val="left" w:pos="210" w:leader="none"/>
        </w:tabs>
        <w:spacing w:lineRule="auto" w:line="360"/>
        <w:ind w:left="15" w:hanging="0"/>
        <w:jc w:val="both"/>
        <w:rPr>
          <w:rFonts w:ascii="Times New Roman" w:hAnsi="Times New Roman"/>
          <w:lang w:val="pl-PL"/>
        </w:rPr>
      </w:pPr>
      <w:r>
        <w:rPr>
          <w:lang w:val="pl-PL"/>
        </w:rPr>
      </w:r>
    </w:p>
    <w:p>
      <w:pPr>
        <w:pStyle w:val="WWDomylnie"/>
        <w:tabs>
          <w:tab w:val="clear" w:pos="371"/>
          <w:tab w:val="left" w:pos="210" w:leader="none"/>
        </w:tabs>
        <w:spacing w:lineRule="auto" w:line="360"/>
        <w:ind w:hanging="0"/>
        <w:jc w:val="both"/>
        <w:rPr>
          <w:rFonts w:ascii="Times New Roman" w:hAnsi="Times New Roman"/>
          <w:lang w:val="pl-PL"/>
        </w:rPr>
      </w:pPr>
      <w:r>
        <w:rPr>
          <w:lang w:val="pl-PL"/>
        </w:rPr>
      </w:r>
    </w:p>
    <w:p>
      <w:pPr>
        <w:pStyle w:val="WWDomylnie"/>
        <w:tabs>
          <w:tab w:val="clear" w:pos="371"/>
          <w:tab w:val="left" w:pos="210" w:leader="none"/>
        </w:tabs>
        <w:spacing w:lineRule="auto" w:line="360"/>
        <w:ind w:hanging="0"/>
        <w:jc w:val="both"/>
        <w:rPr>
          <w:rFonts w:ascii="Times New Roman" w:hAnsi="Times New Roman"/>
          <w:lang w:val="pl-PL"/>
        </w:rPr>
      </w:pPr>
      <w:r>
        <w:rPr>
          <w:lang w:val="pl-PL"/>
        </w:rPr>
      </w:r>
    </w:p>
    <w:p>
      <w:pPr>
        <w:pStyle w:val="WWDomylnie"/>
        <w:tabs>
          <w:tab w:val="clear" w:pos="371"/>
          <w:tab w:val="left" w:pos="210" w:leader="none"/>
        </w:tabs>
        <w:spacing w:lineRule="auto" w:line="360"/>
        <w:ind w:hanging="0"/>
        <w:jc w:val="both"/>
        <w:rPr>
          <w:rFonts w:ascii="Times New Roman" w:hAnsi="Times New Roman"/>
          <w:lang w:val="pl-PL"/>
        </w:rPr>
      </w:pPr>
      <w:r>
        <w:rPr>
          <w:lang w:val="pl-PL"/>
        </w:rPr>
      </w:r>
    </w:p>
    <w:p>
      <w:pPr>
        <w:pStyle w:val="WWDomylnie"/>
        <w:spacing w:lineRule="atLeast" w:line="100"/>
        <w:jc w:val="center"/>
        <w:rPr>
          <w:rFonts w:ascii="Times New Roman" w:hAnsi="Times New Roman"/>
        </w:rPr>
      </w:pPr>
      <w:r>
        <w:rPr>
          <w:b/>
          <w:bCs/>
          <w:sz w:val="21"/>
          <w:szCs w:val="21"/>
          <w:lang w:val="pl-PL"/>
        </w:rPr>
        <w:t>VI.</w:t>
      </w:r>
    </w:p>
    <w:p>
      <w:pPr>
        <w:pStyle w:val="WWDomylnie"/>
        <w:spacing w:lineRule="atLeast" w:line="100"/>
        <w:jc w:val="center"/>
        <w:rPr>
          <w:rFonts w:ascii="Times New Roman" w:hAnsi="Times New Roman"/>
          <w:lang w:val="pl-PL"/>
        </w:rPr>
      </w:pPr>
      <w:r>
        <w:rPr>
          <w:lang w:val="pl-PL"/>
        </w:rPr>
      </w:r>
    </w:p>
    <w:p>
      <w:pPr>
        <w:pStyle w:val="WWDomylnie"/>
        <w:spacing w:lineRule="auto" w:line="360"/>
        <w:jc w:val="center"/>
        <w:rPr>
          <w:rFonts w:ascii="Times New Roman" w:hAnsi="Times New Roman"/>
        </w:rPr>
      </w:pPr>
      <w:r>
        <w:rPr>
          <w:b/>
          <w:bCs/>
          <w:sz w:val="21"/>
          <w:szCs w:val="21"/>
          <w:lang w:val="pl-PL"/>
        </w:rPr>
        <w:t>MIEJSCE, TERMIN SKŁADANIA I OTWARCIA OFERT</w:t>
      </w:r>
    </w:p>
    <w:p>
      <w:pPr>
        <w:pStyle w:val="WWDomylnie"/>
        <w:numPr>
          <w:ilvl w:val="0"/>
          <w:numId w:val="17"/>
        </w:numPr>
        <w:tabs>
          <w:tab w:val="clear" w:pos="371"/>
          <w:tab w:val="left" w:pos="300" w:leader="none"/>
        </w:tabs>
        <w:spacing w:lineRule="auto" w:line="360"/>
        <w:ind w:left="11" w:hanging="0"/>
        <w:jc w:val="both"/>
        <w:rPr/>
      </w:pPr>
      <w:r>
        <w:rPr>
          <w:rStyle w:val="Czeinternetowe"/>
          <w:b/>
          <w:bCs/>
          <w:color w:val="000000"/>
          <w:sz w:val="21"/>
          <w:szCs w:val="21"/>
          <w:highlight w:val="white"/>
          <w:u w:val="none"/>
          <w:lang w:val="pl-PL"/>
        </w:rPr>
        <w:t>Ofertę</w:t>
      </w:r>
      <w:r>
        <w:rPr>
          <w:rStyle w:val="Czeinternetowe"/>
          <w:b/>
          <w:bCs/>
          <w:strike w:val="false"/>
          <w:dstrike w:val="false"/>
          <w:color w:val="000000"/>
          <w:sz w:val="21"/>
          <w:szCs w:val="21"/>
          <w:highlight w:val="white"/>
          <w:u w:val="none"/>
          <w:lang w:val="pl-PL"/>
        </w:rPr>
        <w:t xml:space="preserve"> w formie elektronicznej należy przesłać (oferta musi być zaszyfrowana) na adres e-mail: </w:t>
      </w:r>
      <w:r>
        <w:rPr>
          <w:rStyle w:val="Czeinternetowe"/>
          <w:b w:val="false"/>
          <w:bCs w:val="false"/>
          <w:strike w:val="false"/>
          <w:dstrike w:val="false"/>
          <w:sz w:val="21"/>
          <w:szCs w:val="21"/>
          <w:highlight w:val="white"/>
          <w:lang w:val="pl-PL"/>
        </w:rPr>
        <w:t>zamowienia2@szpitaloborniki.info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 </w:t>
      </w:r>
      <w:r>
        <w:rPr>
          <w:b/>
          <w:bCs/>
          <w:color w:val="FF0000"/>
          <w:sz w:val="21"/>
          <w:szCs w:val="21"/>
          <w:shd w:fill="FFFFFF" w:val="clear"/>
          <w:lang w:val="pl-PL"/>
        </w:rPr>
        <w:t xml:space="preserve">do </w:t>
      </w:r>
      <w:r>
        <w:rPr>
          <w:rFonts w:eastAsia="Arial" w:cs="Times New Roman"/>
          <w:b/>
          <w:bCs/>
          <w:color w:val="FF0000"/>
          <w:kern w:val="2"/>
          <w:sz w:val="21"/>
          <w:szCs w:val="21"/>
          <w:shd w:fill="FFFFFF" w:val="clear"/>
          <w:lang w:val="pl-PL" w:eastAsia="zh-CN" w:bidi="ar-SA"/>
        </w:rPr>
        <w:t>25.03.2025</w:t>
      </w:r>
      <w:r>
        <w:rPr>
          <w:b/>
          <w:bCs/>
          <w:color w:val="FF0000"/>
          <w:sz w:val="21"/>
          <w:szCs w:val="21"/>
          <w:shd w:fill="FFFFFF" w:val="clear"/>
          <w:lang w:val="pl-PL"/>
        </w:rPr>
        <w:t xml:space="preserve">r. do </w:t>
        <w:tab/>
        <w:t>godz. 09:30.</w:t>
      </w:r>
    </w:p>
    <w:p>
      <w:pPr>
        <w:pStyle w:val="Normal"/>
        <w:numPr>
          <w:ilvl w:val="0"/>
          <w:numId w:val="18"/>
        </w:numPr>
        <w:tabs>
          <w:tab w:val="clear" w:pos="371"/>
          <w:tab w:val="left" w:pos="300" w:leader="none"/>
        </w:tabs>
        <w:spacing w:lineRule="auto" w:line="360"/>
        <w:ind w:left="300" w:hanging="283"/>
        <w:jc w:val="both"/>
        <w:rPr/>
      </w:pPr>
      <w:r>
        <w:rPr>
          <w:rStyle w:val="Czeinternetowe"/>
          <w:b/>
          <w:bCs/>
          <w:color w:val="000000"/>
          <w:sz w:val="21"/>
          <w:szCs w:val="21"/>
          <w:u w:val="none"/>
          <w:lang w:val="pl-PL"/>
        </w:rPr>
        <w:t>Wymagane dokumenty składane z ofertą:</w:t>
      </w:r>
      <w:r>
        <w:rPr>
          <w:rStyle w:val="Czeinternetowe"/>
          <w:bCs/>
          <w:color w:val="000000"/>
          <w:sz w:val="21"/>
          <w:szCs w:val="21"/>
          <w:u w:val="none"/>
          <w:lang w:val="pl-PL"/>
        </w:rPr>
        <w:tab/>
        <w:tab/>
        <w:tab/>
        <w:tab/>
      </w:r>
    </w:p>
    <w:p>
      <w:pPr>
        <w:pStyle w:val="Normal"/>
        <w:numPr>
          <w:ilvl w:val="0"/>
          <w:numId w:val="0"/>
        </w:numPr>
        <w:tabs>
          <w:tab w:val="clear" w:pos="371"/>
          <w:tab w:val="left" w:pos="300" w:leader="none"/>
        </w:tabs>
        <w:spacing w:lineRule="auto" w:line="360"/>
        <w:ind w:hanging="0"/>
        <w:jc w:val="both"/>
        <w:rPr/>
      </w:pPr>
      <w:r>
        <w:rPr>
          <w:rStyle w:val="Czeinternetowe"/>
          <w:bCs/>
          <w:i/>
          <w:iCs/>
          <w:color w:val="000000"/>
          <w:sz w:val="21"/>
          <w:szCs w:val="21"/>
          <w:u w:val="none"/>
          <w:lang w:val="pl-PL"/>
        </w:rPr>
        <w:tab/>
        <w:tab/>
        <w:t xml:space="preserve">1)  </w:t>
      </w:r>
      <w:r>
        <w:rPr>
          <w:rStyle w:val="Czeinternetowe"/>
          <w:i/>
          <w:iCs/>
          <w:color w:val="000000"/>
          <w:sz w:val="21"/>
          <w:szCs w:val="21"/>
          <w:u w:val="none"/>
          <w:lang w:val="pl-PL"/>
        </w:rPr>
        <w:t xml:space="preserve">Formularz ofertowy – </w:t>
      </w:r>
      <w:r>
        <w:rPr>
          <w:rStyle w:val="Czeinternetowe"/>
          <w:b/>
          <w:bCs/>
          <w:i/>
          <w:iCs/>
          <w:color w:val="000000"/>
          <w:sz w:val="21"/>
          <w:szCs w:val="21"/>
          <w:u w:val="none"/>
          <w:lang w:val="pl-PL"/>
        </w:rPr>
        <w:t xml:space="preserve">zał. nr 1, </w:t>
      </w:r>
    </w:p>
    <w:p>
      <w:pPr>
        <w:pStyle w:val="Normal"/>
        <w:numPr>
          <w:ilvl w:val="0"/>
          <w:numId w:val="19"/>
        </w:numPr>
        <w:tabs>
          <w:tab w:val="clear" w:pos="371"/>
          <w:tab w:val="left" w:pos="300" w:leader="none"/>
        </w:tabs>
        <w:spacing w:lineRule="auto" w:line="360"/>
        <w:jc w:val="both"/>
        <w:rPr/>
      </w:pPr>
      <w:r>
        <w:rPr>
          <w:rStyle w:val="Czeinternetowe"/>
          <w:rFonts w:eastAsia="Times New Roman" w:cs="Times New Roman"/>
          <w:b w:val="false"/>
          <w:bCs w:val="false"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>Potwierdzenie odbycia wizji lokalnej</w:t>
      </w:r>
      <w:r>
        <w:rPr>
          <w:rStyle w:val="Czeinternetowe"/>
          <w:b/>
          <w:bCs/>
          <w:i/>
          <w:iCs/>
          <w:color w:val="000000"/>
          <w:sz w:val="21"/>
          <w:szCs w:val="21"/>
          <w:u w:val="none"/>
          <w:lang w:val="pl-PL"/>
        </w:rPr>
        <w:t xml:space="preserve"> - zał. </w:t>
      </w:r>
      <w:r>
        <w:rPr>
          <w:rStyle w:val="Czeinternetowe"/>
          <w:rFonts w:eastAsia="Times New Roman" w:cs="Times New Roman"/>
          <w:b/>
          <w:bCs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>2</w:t>
      </w:r>
    </w:p>
    <w:p>
      <w:pPr>
        <w:pStyle w:val="Normal"/>
        <w:numPr>
          <w:ilvl w:val="0"/>
          <w:numId w:val="20"/>
        </w:numPr>
        <w:tabs>
          <w:tab w:val="clear" w:pos="371"/>
          <w:tab w:val="left" w:pos="300" w:leader="none"/>
        </w:tabs>
        <w:spacing w:lineRule="auto" w:line="360"/>
        <w:jc w:val="both"/>
        <w:rPr/>
      </w:pPr>
      <w:r>
        <w:rPr>
          <w:rStyle w:val="Czeinternetowe"/>
          <w:rFonts w:eastAsia="Times New Roman" w:cs="Times New Roman"/>
          <w:b w:val="false"/>
          <w:bCs w:val="false"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 xml:space="preserve">Wzór umowy- </w:t>
      </w:r>
      <w:r>
        <w:rPr>
          <w:rStyle w:val="Czeinternetowe"/>
          <w:rFonts w:eastAsia="Times New Roman" w:cs="Times New Roman"/>
          <w:b/>
          <w:bCs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 xml:space="preserve">zał. nr 3 </w:t>
      </w:r>
    </w:p>
    <w:p>
      <w:pPr>
        <w:pStyle w:val="Normal"/>
        <w:numPr>
          <w:ilvl w:val="0"/>
          <w:numId w:val="21"/>
        </w:numPr>
        <w:spacing w:lineRule="auto" w:line="360"/>
        <w:jc w:val="both"/>
        <w:rPr>
          <w:rFonts w:ascii="Times New Roman" w:hAnsi="Times New Roman"/>
        </w:rPr>
      </w:pPr>
      <w:r>
        <w:rPr>
          <w:rFonts w:eastAsia="Times New Roman" w:cs="Times New Roman"/>
          <w:i/>
          <w:iCs/>
          <w:color w:val="000000"/>
          <w:kern w:val="2"/>
          <w:sz w:val="21"/>
          <w:szCs w:val="21"/>
          <w:lang w:val="pl-PL" w:eastAsia="zh-CN" w:bidi="ar-SA"/>
        </w:rPr>
        <w:t>Wykaz osób skierowanych przez Wykonawcę do wykonania zadania wraz z numerami uprawnień</w:t>
      </w:r>
      <w:r>
        <w:rPr>
          <w:i/>
          <w:iCs/>
          <w:color w:val="000000"/>
          <w:sz w:val="21"/>
          <w:szCs w:val="21"/>
          <w:lang w:val="pl-PL"/>
        </w:rPr>
        <w:t xml:space="preserve"> –</w:t>
      </w:r>
      <w:r>
        <w:rPr>
          <w:b/>
          <w:bCs/>
          <w:i/>
          <w:iCs/>
          <w:color w:val="000000"/>
          <w:sz w:val="21"/>
          <w:szCs w:val="21"/>
          <w:lang w:val="pl-PL"/>
        </w:rPr>
        <w:t xml:space="preserve"> zał. nr 4</w:t>
      </w:r>
    </w:p>
    <w:p>
      <w:pPr>
        <w:pStyle w:val="Normal"/>
        <w:numPr>
          <w:ilvl w:val="0"/>
          <w:numId w:val="22"/>
        </w:numPr>
        <w:spacing w:lineRule="auto" w:line="360"/>
        <w:jc w:val="both"/>
        <w:rPr>
          <w:rFonts w:ascii="Times New Roman" w:hAnsi="Times New Roman"/>
        </w:rPr>
      </w:pPr>
      <w:r>
        <w:rPr>
          <w:b w:val="false"/>
          <w:bCs w:val="false"/>
          <w:i/>
          <w:iCs/>
          <w:color w:val="000000"/>
          <w:sz w:val="21"/>
          <w:szCs w:val="21"/>
          <w:lang w:val="pl-PL"/>
        </w:rPr>
        <w:t xml:space="preserve">Oświadczenie  o spełnieniu warunków udziału w postępowaniu- </w:t>
      </w:r>
      <w:r>
        <w:rPr>
          <w:b/>
          <w:bCs/>
          <w:i/>
          <w:iCs/>
          <w:color w:val="000000"/>
          <w:sz w:val="21"/>
          <w:szCs w:val="21"/>
          <w:lang w:val="pl-PL"/>
        </w:rPr>
        <w:t xml:space="preserve">zał. nr </w:t>
      </w:r>
      <w:r>
        <w:rPr>
          <w:b/>
          <w:bCs/>
          <w:i/>
          <w:iCs/>
          <w:color w:val="000000"/>
          <w:sz w:val="21"/>
          <w:szCs w:val="21"/>
          <w:lang w:val="pl-PL"/>
        </w:rPr>
        <w:t>5</w:t>
      </w:r>
    </w:p>
    <w:p>
      <w:pPr>
        <w:pStyle w:val="Normal"/>
        <w:numPr>
          <w:ilvl w:val="0"/>
          <w:numId w:val="23"/>
        </w:numPr>
        <w:spacing w:lineRule="auto" w:line="360"/>
        <w:jc w:val="both"/>
        <w:rPr>
          <w:rFonts w:ascii="Times New Roman" w:hAnsi="Times New Roman"/>
        </w:rPr>
      </w:pPr>
      <w:r>
        <w:rPr>
          <w:b w:val="false"/>
          <w:bCs w:val="false"/>
          <w:i/>
          <w:iCs/>
          <w:color w:val="000000"/>
          <w:sz w:val="21"/>
          <w:szCs w:val="21"/>
          <w:lang w:val="pl-PL"/>
        </w:rPr>
        <w:t xml:space="preserve">Wykaz wykonanych dostaw w okresie ostatnich </w:t>
      </w:r>
      <w:r>
        <w:rPr>
          <w:b/>
          <w:bCs/>
          <w:i/>
          <w:iCs/>
          <w:color w:val="000000"/>
          <w:sz w:val="21"/>
          <w:szCs w:val="21"/>
          <w:lang w:val="pl-PL"/>
        </w:rPr>
        <w:t>3 lat</w:t>
      </w:r>
      <w:r>
        <w:rPr>
          <w:b w:val="false"/>
          <w:bCs w:val="false"/>
          <w:i/>
          <w:iCs/>
          <w:color w:val="000000"/>
          <w:sz w:val="21"/>
          <w:szCs w:val="21"/>
          <w:lang w:val="pl-PL"/>
        </w:rPr>
        <w:t xml:space="preserve"> spełniających wymogi zgodne z</w:t>
      </w:r>
      <w:r>
        <w:rPr>
          <w:b/>
          <w:bCs/>
          <w:i/>
          <w:iCs/>
          <w:color w:val="000000"/>
          <w:sz w:val="21"/>
          <w:szCs w:val="21"/>
          <w:lang w:val="pl-PL"/>
        </w:rPr>
        <w:t xml:space="preserve"> </w:t>
      </w:r>
      <w:r>
        <w:rPr>
          <w:b w:val="false"/>
          <w:bCs w:val="false"/>
          <w:i/>
          <w:iCs/>
          <w:color w:val="000000"/>
          <w:sz w:val="21"/>
          <w:szCs w:val="21"/>
          <w:lang w:val="pl-PL"/>
        </w:rPr>
        <w:t xml:space="preserve">SWZO- </w:t>
      </w:r>
      <w:r>
        <w:rPr>
          <w:b/>
          <w:bCs/>
          <w:i/>
          <w:iCs/>
          <w:color w:val="000000"/>
          <w:sz w:val="21"/>
          <w:szCs w:val="21"/>
          <w:lang w:val="pl-PL"/>
        </w:rPr>
        <w:t>zał. nr 6</w:t>
      </w:r>
    </w:p>
    <w:p>
      <w:pPr>
        <w:pStyle w:val="Normal"/>
        <w:numPr>
          <w:ilvl w:val="0"/>
          <w:numId w:val="24"/>
        </w:numPr>
        <w:spacing w:lineRule="auto" w:line="360"/>
        <w:jc w:val="both"/>
        <w:rPr>
          <w:rFonts w:ascii="Times New Roman" w:hAnsi="Times New Roman"/>
        </w:rPr>
      </w:pPr>
      <w:r>
        <w:rPr>
          <w:rFonts w:eastAsia="Times New Roman" w:cs="Times New Roman"/>
          <w:i/>
          <w:iCs/>
          <w:color w:val="000000"/>
          <w:kern w:val="2"/>
          <w:sz w:val="21"/>
          <w:szCs w:val="21"/>
          <w:lang w:val="pl-PL" w:eastAsia="zh-CN" w:bidi="ar-SA"/>
        </w:rPr>
        <w:t>Polisa OC</w:t>
      </w:r>
    </w:p>
    <w:p>
      <w:pPr>
        <w:pStyle w:val="Normal"/>
        <w:numPr>
          <w:ilvl w:val="0"/>
          <w:numId w:val="25"/>
        </w:numPr>
        <w:spacing w:lineRule="auto" w:line="360"/>
        <w:jc w:val="both"/>
        <w:rPr>
          <w:rFonts w:ascii="Times New Roman" w:hAnsi="Times New Roman"/>
        </w:rPr>
      </w:pPr>
      <w:r>
        <w:rPr>
          <w:rStyle w:val="Czeinternetowe"/>
          <w:rFonts w:eastAsia="Times New Roman" w:cs="Times New Roman"/>
          <w:b w:val="false"/>
          <w:bCs w:val="false"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>Minimalne wymogi dla generatora mocy biernej-</w:t>
      </w:r>
      <w:r>
        <w:rPr>
          <w:rStyle w:val="Czeinternetowe"/>
          <w:rFonts w:eastAsia="Times New Roman" w:cs="Times New Roman"/>
          <w:b/>
          <w:bCs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 xml:space="preserve"> zał. nr 7</w:t>
      </w:r>
    </w:p>
    <w:p>
      <w:pPr>
        <w:pStyle w:val="Normal"/>
        <w:numPr>
          <w:ilvl w:val="0"/>
          <w:numId w:val="26"/>
        </w:numPr>
        <w:spacing w:lineRule="auto" w:line="360"/>
        <w:jc w:val="both"/>
        <w:rPr/>
      </w:pPr>
      <w:r>
        <w:rPr>
          <w:rStyle w:val="Czeinternetowe"/>
          <w:rFonts w:eastAsia="Times New Roman" w:cs="Times New Roman"/>
          <w:b w:val="false"/>
          <w:bCs w:val="false"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>Pełnomocnictwo</w:t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rFonts w:eastAsia="Times New Roman" w:cs="Times New Roman"/>
          <w:b/>
          <w:bCs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</w:r>
    </w:p>
    <w:p>
      <w:pPr>
        <w:pStyle w:val="WWDomylnie"/>
        <w:tabs>
          <w:tab w:val="clear" w:pos="371"/>
          <w:tab w:val="left" w:pos="45" w:leader="none"/>
          <w:tab w:val="left" w:pos="270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highlight w:val="white"/>
          <w:lang w:val="pl-PL"/>
        </w:rPr>
        <w:t xml:space="preserve">3. </w:t>
        <w:tab/>
      </w:r>
      <w:r>
        <w:rPr>
          <w:rFonts w:eastAsia="Arial" w:cs="Times New Roman"/>
          <w:color w:val="000000"/>
          <w:kern w:val="2"/>
          <w:sz w:val="21"/>
          <w:szCs w:val="21"/>
          <w:highlight w:val="white"/>
          <w:lang w:val="pl-PL" w:eastAsia="zh-CN" w:bidi="ar-SA"/>
        </w:rPr>
        <w:t xml:space="preserve">Zamawiający może wezwać Wykonawcę do złożenia wyjaśnień lub uzupełnienia wymaganych dokumentów poza  </w:t>
        <w:tab/>
        <w:tab/>
        <w:tab/>
        <w:t xml:space="preserve">załącznikiem nr 1, 2, 4, 6, 7. </w:t>
      </w:r>
    </w:p>
    <w:p>
      <w:pPr>
        <w:pStyle w:val="WWDomylnie"/>
        <w:tabs>
          <w:tab w:val="clear" w:pos="371"/>
          <w:tab w:val="left" w:pos="45" w:leader="none"/>
          <w:tab w:val="left" w:pos="270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highlight w:val="white"/>
          <w:lang w:val="pl-PL"/>
        </w:rPr>
        <w:t>4. Każdy zainteresowany ma prawo do wglądu w dokumentację prowadzonego postępowania.</w:t>
      </w:r>
    </w:p>
    <w:p>
      <w:pPr>
        <w:pStyle w:val="WWDomylnie"/>
        <w:tabs>
          <w:tab w:val="clear" w:pos="371"/>
          <w:tab w:val="left" w:pos="45" w:leader="none"/>
          <w:tab w:val="left" w:pos="270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highlight w:val="white"/>
          <w:lang w:val="pl-PL"/>
        </w:rPr>
        <w:t>5.</w:t>
        <w:tab/>
        <w:t xml:space="preserve">Zamawiający dokona otwarcia w dniu </w:t>
      </w:r>
      <w:r>
        <w:rPr>
          <w:rFonts w:eastAsia="Arial" w:cs="Times New Roman"/>
          <w:b/>
          <w:bCs/>
          <w:color w:val="000000"/>
          <w:kern w:val="2"/>
          <w:sz w:val="21"/>
          <w:szCs w:val="21"/>
          <w:highlight w:val="white"/>
          <w:lang w:val="pl-PL" w:eastAsia="zh-CN" w:bidi="ar-SA"/>
        </w:rPr>
        <w:t>25.03.2025</w:t>
      </w:r>
      <w:r>
        <w:rPr>
          <w:b/>
          <w:bCs/>
          <w:color w:val="000000"/>
          <w:sz w:val="21"/>
          <w:szCs w:val="21"/>
          <w:highlight w:val="white"/>
          <w:lang w:val="pl-PL"/>
        </w:rPr>
        <w:t>r. od godz. 10:00</w:t>
      </w:r>
      <w:r>
        <w:rPr>
          <w:color w:val="000000"/>
          <w:sz w:val="21"/>
          <w:szCs w:val="21"/>
          <w:highlight w:val="white"/>
          <w:lang w:val="pl-PL"/>
        </w:rPr>
        <w:t xml:space="preserve"> a informacja z otwarcia wraz z wyborem </w:t>
        <w:tab/>
        <w:tab/>
        <w:tab/>
        <w:tab/>
        <w:t>ofert zostanie ogłoszona w terminie związania z ofertą.</w:t>
      </w:r>
    </w:p>
    <w:p>
      <w:pPr>
        <w:pStyle w:val="WWDomylnie"/>
        <w:tabs>
          <w:tab w:val="clear" w:pos="371"/>
          <w:tab w:val="left" w:pos="45" w:leader="none"/>
          <w:tab w:val="left" w:pos="270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highlight w:val="white"/>
          <w:lang w:val="pl-PL"/>
        </w:rPr>
        <w:t xml:space="preserve">7. </w:t>
        <w:tab/>
        <w:t xml:space="preserve">Termin związania z ofertą wynosi </w:t>
      </w:r>
      <w:r>
        <w:rPr>
          <w:rFonts w:eastAsia="Arial" w:cs="Times New Roman"/>
          <w:color w:val="000000"/>
          <w:kern w:val="2"/>
          <w:sz w:val="21"/>
          <w:szCs w:val="21"/>
          <w:highlight w:val="white"/>
          <w:lang w:val="pl-PL" w:eastAsia="zh-CN" w:bidi="ar-SA"/>
        </w:rPr>
        <w:t xml:space="preserve">20 </w:t>
      </w:r>
      <w:r>
        <w:rPr>
          <w:color w:val="000000"/>
          <w:sz w:val="21"/>
          <w:szCs w:val="21"/>
          <w:highlight w:val="white"/>
          <w:lang w:val="pl-PL"/>
        </w:rPr>
        <w:t>dni liczonych od otwarcia ofert.</w:t>
      </w:r>
    </w:p>
    <w:p>
      <w:pPr>
        <w:pStyle w:val="WWDomylnie"/>
        <w:tabs>
          <w:tab w:val="clear" w:pos="371"/>
          <w:tab w:val="left" w:pos="45" w:leader="none"/>
          <w:tab w:val="left" w:pos="270" w:leader="none"/>
        </w:tabs>
        <w:spacing w:lineRule="auto" w:line="360"/>
        <w:ind w:left="300" w:hanging="27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highlight w:val="white"/>
          <w:lang w:val="pl-PL"/>
        </w:rPr>
        <w:t>8.</w:t>
        <w:tab/>
      </w:r>
      <w:r>
        <w:rPr>
          <w:b/>
          <w:bCs/>
          <w:color w:val="000000"/>
          <w:sz w:val="21"/>
          <w:szCs w:val="21"/>
          <w:highlight w:val="white"/>
          <w:lang w:val="pl-PL"/>
        </w:rPr>
        <w:t>Wyniki obowiązują po zatwierdzeniu przez Dyrektora SP ZOZ w Obornikach.</w:t>
      </w:r>
    </w:p>
    <w:p>
      <w:pPr>
        <w:pStyle w:val="Normal"/>
        <w:tabs>
          <w:tab w:val="clear" w:pos="371"/>
          <w:tab w:val="left" w:pos="45" w:leader="none"/>
          <w:tab w:val="left" w:pos="270" w:leader="none"/>
        </w:tabs>
        <w:spacing w:lineRule="auto" w:line="360"/>
        <w:jc w:val="center"/>
        <w:rPr>
          <w:rFonts w:ascii="Times New Roman" w:hAnsi="Times New Roman"/>
          <w:b/>
          <w:b/>
          <w:bCs/>
          <w:sz w:val="21"/>
          <w:szCs w:val="21"/>
          <w:lang w:val="pl-PL"/>
        </w:rPr>
      </w:pPr>
      <w:r>
        <w:rPr>
          <w:b/>
          <w:bCs/>
          <w:sz w:val="21"/>
          <w:szCs w:val="21"/>
          <w:lang w:val="pl-PL"/>
        </w:rPr>
      </w:r>
    </w:p>
    <w:p>
      <w:pPr>
        <w:pStyle w:val="Normal"/>
        <w:tabs>
          <w:tab w:val="clear" w:pos="371"/>
          <w:tab w:val="left" w:pos="45" w:leader="none"/>
          <w:tab w:val="left" w:pos="270" w:leader="none"/>
        </w:tabs>
        <w:spacing w:lineRule="auto" w:line="360"/>
        <w:jc w:val="center"/>
        <w:rPr>
          <w:rFonts w:ascii="Times New Roman" w:hAnsi="Times New Roman"/>
        </w:rPr>
      </w:pPr>
      <w:r>
        <w:rPr>
          <w:b/>
          <w:bCs/>
          <w:sz w:val="21"/>
          <w:szCs w:val="21"/>
          <w:lang w:val="pl-PL"/>
        </w:rPr>
        <w:t>VII.</w:t>
      </w:r>
    </w:p>
    <w:p>
      <w:pPr>
        <w:pStyle w:val="Normal"/>
        <w:spacing w:lineRule="auto" w:line="360"/>
        <w:jc w:val="center"/>
        <w:rPr>
          <w:rFonts w:ascii="Times New Roman" w:hAnsi="Times New Roman"/>
        </w:rPr>
      </w:pPr>
      <w:r>
        <w:rPr>
          <w:b/>
          <w:bCs/>
          <w:sz w:val="21"/>
          <w:szCs w:val="21"/>
          <w:lang w:val="pl-PL"/>
        </w:rPr>
        <w:t>POSTANOWIENIA KOŃCOWE</w:t>
      </w:r>
    </w:p>
    <w:p>
      <w:pPr>
        <w:pStyle w:val="Normal"/>
        <w:tabs>
          <w:tab w:val="clear" w:pos="371"/>
          <w:tab w:val="left" w:pos="315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sz w:val="21"/>
          <w:szCs w:val="21"/>
          <w:lang w:val="pl-PL"/>
        </w:rPr>
        <w:t xml:space="preserve">1. Wybór najkorzystniejszej oferty - Zamawiający dokona wyboru najkorzystniejszej oferty po sprawdzeniu ofert </w:t>
        <w:tab/>
        <w:t>pod względem formalnym i dokonaniu oceny ofert na podstawie przyjętych kryteriów wyboru.</w:t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sz w:val="21"/>
          <w:szCs w:val="21"/>
          <w:lang w:val="pl-PL"/>
        </w:rPr>
        <w:t xml:space="preserve">2. Postępowanie będzie prowadzone na podstawie Regulaminu </w:t>
      </w:r>
      <w:r>
        <w:rPr>
          <w:color w:val="000000"/>
          <w:sz w:val="21"/>
          <w:szCs w:val="21"/>
          <w:lang w:val="pl-PL"/>
        </w:rPr>
        <w:t>postępowania</w:t>
      </w:r>
      <w:r>
        <w:rPr>
          <w:b/>
          <w:bCs/>
          <w:color w:val="000000"/>
          <w:sz w:val="21"/>
          <w:szCs w:val="21"/>
          <w:lang w:val="pl-PL"/>
        </w:rPr>
        <w:t xml:space="preserve"> :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>Pracownik prowadzący postępowanie otwiera oferty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>Sprawdza oferty pod względem formalno – prawnym,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 xml:space="preserve">Oferta niespełniająca wymogów formalno – prawnych zostaje odrzucona i nie bierze udziału </w:t>
      </w:r>
      <w:r>
        <w:rPr>
          <w:color w:val="000000"/>
          <w:sz w:val="21"/>
          <w:szCs w:val="21"/>
          <w:shd w:fill="FFFFFF" w:val="clear"/>
          <w:lang w:val="pl-PL"/>
        </w:rPr>
        <w:t>w dalszym</w:t>
      </w:r>
      <w:r>
        <w:rPr>
          <w:color w:val="000000"/>
          <w:sz w:val="21"/>
          <w:szCs w:val="21"/>
          <w:lang w:val="pl-PL"/>
        </w:rPr>
        <w:t xml:space="preserve"> postępowaniu z zastrzeżeniem poprawek wynikających z omyłek tj. nieprawidłowym wypełnionym formularzu oferty np. brak NIP-u, REGON, adres e-mail itp., dokona brakujących wpisów lub zwróci się do Zamawiającego o podanie brakujących danych.  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ascii="Times New Roman" w:hAnsi="Times New Roman"/>
        </w:rPr>
      </w:pPr>
      <w:r>
        <w:rPr>
          <w:color w:val="00000A"/>
          <w:sz w:val="21"/>
          <w:szCs w:val="21"/>
          <w:lang w:val="pl-PL"/>
        </w:rPr>
        <w:t xml:space="preserve"> </w:t>
      </w:r>
      <w:r>
        <w:rPr>
          <w:color w:val="00000A"/>
          <w:sz w:val="21"/>
          <w:szCs w:val="21"/>
          <w:lang w:val="pl-PL"/>
        </w:rPr>
        <w:t>Zawiadomienie o odrzuceniu wykonawcy przekłada Dyrektorowi w celu zatwierdzenia.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ascii="Times New Roman" w:hAnsi="Times New Roman"/>
        </w:rPr>
      </w:pPr>
      <w:r>
        <w:rPr>
          <w:color w:val="00000A"/>
          <w:sz w:val="21"/>
          <w:szCs w:val="21"/>
          <w:lang w:val="pl-PL"/>
        </w:rPr>
        <w:t>Następnie pracownik prowadzący postępowanie na podstawie przyjętych kryteriów ocenia nadesłane oferty.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ascii="Times New Roman" w:hAnsi="Times New Roman"/>
        </w:rPr>
      </w:pPr>
      <w:r>
        <w:rPr>
          <w:color w:val="00000A"/>
          <w:sz w:val="21"/>
          <w:szCs w:val="21"/>
          <w:lang w:val="pl-PL"/>
        </w:rPr>
        <w:t>Na podstawie wszystkich czynności sporządzony jest protokół, który akceptuje Dyrektor.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ascii="Times New Roman" w:hAnsi="Times New Roman"/>
        </w:rPr>
      </w:pPr>
      <w:r>
        <w:rPr>
          <w:color w:val="00000A"/>
          <w:sz w:val="21"/>
          <w:szCs w:val="21"/>
          <w:lang w:val="pl-PL"/>
        </w:rPr>
        <w:t>Wybór najkorzystniejszej oferty na podstawie określonych kryteriów akceptuje Dyrektor.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ascii="Times New Roman" w:hAnsi="Times New Roman"/>
        </w:rPr>
      </w:pPr>
      <w:r>
        <w:rPr>
          <w:color w:val="00000A"/>
          <w:sz w:val="21"/>
          <w:szCs w:val="21"/>
          <w:lang w:val="pl-PL"/>
        </w:rPr>
        <w:t xml:space="preserve">Postępowanie kończy się w dniu podpisania umowy z danym Wykonawcą. 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>Po zakończeniu postępowania, oferty złożone Udzielającemu zamówienia wraz z wszelkimi załączonymi dokumentami nie podlegają zwrotowi.</w:t>
      </w:r>
    </w:p>
    <w:p>
      <w:pPr>
        <w:pStyle w:val="Normal"/>
        <w:tabs>
          <w:tab w:val="clear" w:pos="371"/>
          <w:tab w:val="left" w:pos="255" w:leader="none"/>
        </w:tabs>
        <w:spacing w:lineRule="auto" w:line="360"/>
        <w:jc w:val="center"/>
        <w:rPr>
          <w:rFonts w:ascii="Times New Roman" w:hAnsi="Times New Roman"/>
          <w:lang w:val="pl-PL"/>
        </w:rPr>
      </w:pPr>
      <w:r>
        <w:rPr>
          <w:lang w:val="pl-PL"/>
        </w:rPr>
      </w:r>
    </w:p>
    <w:p>
      <w:pPr>
        <w:pStyle w:val="Normal"/>
        <w:tabs>
          <w:tab w:val="clear" w:pos="371"/>
          <w:tab w:val="left" w:pos="255" w:leader="none"/>
        </w:tabs>
        <w:spacing w:lineRule="auto" w:line="360"/>
        <w:jc w:val="center"/>
        <w:rPr>
          <w:rFonts w:ascii="Times New Roman" w:hAnsi="Times New Roman"/>
        </w:rPr>
      </w:pPr>
      <w:r>
        <w:rPr>
          <w:b/>
          <w:bCs/>
          <w:color w:val="000000"/>
          <w:sz w:val="21"/>
          <w:szCs w:val="21"/>
          <w:lang w:val="pl-PL"/>
        </w:rPr>
        <w:t>VIII.</w:t>
      </w:r>
    </w:p>
    <w:p>
      <w:pPr>
        <w:pStyle w:val="Normal"/>
        <w:tabs>
          <w:tab w:val="clear" w:pos="371"/>
          <w:tab w:val="left" w:pos="255" w:leader="none"/>
        </w:tabs>
        <w:spacing w:lineRule="auto" w:line="360"/>
        <w:jc w:val="center"/>
        <w:rPr>
          <w:rFonts w:ascii="Times New Roman" w:hAnsi="Times New Roman"/>
        </w:rPr>
      </w:pPr>
      <w:r>
        <w:rPr>
          <w:b/>
          <w:bCs/>
          <w:color w:val="000000"/>
          <w:sz w:val="21"/>
          <w:szCs w:val="21"/>
          <w:lang w:val="pl-PL"/>
        </w:rPr>
        <w:t>KLAUZULA</w:t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>Zamawiający oświadcza, że spełnia wymogi określone w rozporządzeniu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Urz. UE L 119 z 4 maja 2016 r.), dalej: RODO, tym samym dane osobowe podane przez Wykonawcę będą przetwarzane zgodnie z RODO oraz zgodnie z przepisami krajowymi.</w:t>
      </w:r>
    </w:p>
    <w:p>
      <w:pPr>
        <w:pStyle w:val="Normal"/>
        <w:tabs>
          <w:tab w:val="clear" w:pos="371"/>
          <w:tab w:val="left" w:pos="275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 xml:space="preserve">1. Administratorem Pani/Pana danych osobowych jest Samodzielny Publiczny Zakład Opieki Zdrowotnej w </w:t>
        <w:tab/>
        <w:t xml:space="preserve">Obornikach, z siedzibą: ul. Szpitalna 2, 64 – 600 Oborniki, Dane kontaktowe: </w:t>
      </w:r>
    </w:p>
    <w:p>
      <w:pPr>
        <w:pStyle w:val="Normal"/>
        <w:spacing w:lineRule="auto" w:line="360"/>
        <w:ind w:left="720" w:hanging="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>- kontakt listowny na adres: ul. Szpitalna 2, 64 – 600 Oborniki,</w:t>
      </w:r>
    </w:p>
    <w:p>
      <w:pPr>
        <w:pStyle w:val="Normal"/>
        <w:spacing w:lineRule="auto" w:line="360"/>
        <w:ind w:left="720" w:hanging="0"/>
        <w:jc w:val="both"/>
        <w:rPr/>
      </w:pPr>
      <w:r>
        <w:rPr>
          <w:color w:val="000000"/>
          <w:sz w:val="21"/>
          <w:szCs w:val="21"/>
          <w:lang w:val="pl-PL"/>
        </w:rPr>
        <w:t xml:space="preserve">- adres e-mail: </w:t>
      </w:r>
      <w:hyperlink r:id="rId10">
        <w:r>
          <w:rPr>
            <w:rStyle w:val="Czeinternetowe"/>
            <w:sz w:val="21"/>
            <w:szCs w:val="21"/>
            <w:lang w:val="pl-PL"/>
          </w:rPr>
          <w:t>szpital@szpital.oborniki.info</w:t>
        </w:r>
      </w:hyperlink>
      <w:r>
        <w:rPr>
          <w:color w:val="000000"/>
          <w:sz w:val="21"/>
          <w:szCs w:val="21"/>
          <w:lang w:val="pl-PL"/>
        </w:rPr>
        <w:t xml:space="preserve">  </w:t>
      </w:r>
    </w:p>
    <w:p>
      <w:pPr>
        <w:pStyle w:val="Normal"/>
        <w:spacing w:lineRule="auto" w:line="360"/>
        <w:ind w:left="720" w:hanging="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 xml:space="preserve">- telefon: 61/29 – 73 - 617 </w:t>
      </w:r>
    </w:p>
    <w:p>
      <w:pPr>
        <w:pStyle w:val="Normal"/>
        <w:tabs>
          <w:tab w:val="clear" w:pos="371"/>
          <w:tab w:val="left" w:pos="720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>2.  Administrator wyznaczył inspektora ochrony danych.</w:t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>3.  Z Inspektorem można kontaktować w następujący sposób:</w:t>
      </w:r>
    </w:p>
    <w:p>
      <w:pPr>
        <w:pStyle w:val="Normal"/>
        <w:spacing w:lineRule="auto" w:line="360"/>
        <w:ind w:left="720" w:hanging="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>- listownie na adres: ul. Szpitalna 2, 64-600 Oborniki</w:t>
      </w:r>
    </w:p>
    <w:p>
      <w:pPr>
        <w:pStyle w:val="Normal"/>
        <w:spacing w:lineRule="auto" w:line="360"/>
        <w:ind w:left="720" w:hanging="0"/>
        <w:jc w:val="both"/>
        <w:rPr/>
      </w:pPr>
      <w:r>
        <w:rPr>
          <w:color w:val="000000"/>
          <w:sz w:val="21"/>
          <w:szCs w:val="21"/>
          <w:lang w:val="pl-PL"/>
        </w:rPr>
        <w:t xml:space="preserve">- przez e-mail: </w:t>
      </w:r>
      <w:hyperlink r:id="rId11">
        <w:r>
          <w:rPr>
            <w:rStyle w:val="Czeinternetowe"/>
            <w:sz w:val="21"/>
            <w:szCs w:val="21"/>
            <w:lang w:val="pl-PL"/>
          </w:rPr>
          <w:t>rodo@szpital.oborniki.info</w:t>
        </w:r>
      </w:hyperlink>
      <w:r>
        <w:rPr>
          <w:color w:val="428BCA"/>
          <w:sz w:val="21"/>
          <w:szCs w:val="21"/>
          <w:u w:val="single"/>
          <w:lang w:val="pl-PL"/>
        </w:rPr>
        <w:t xml:space="preserve"> </w:t>
      </w:r>
    </w:p>
    <w:p>
      <w:pPr>
        <w:pStyle w:val="Normal"/>
        <w:tabs>
          <w:tab w:val="clear" w:pos="371"/>
          <w:tab w:val="left" w:pos="275" w:leader="none"/>
          <w:tab w:val="left" w:pos="720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 xml:space="preserve">4. Pani/Pana dane osobowe przetwarzane będą na podstawie art. 6 ust. 1 lit. c RODO w celu związanym z </w:t>
        <w:tab/>
        <w:t xml:space="preserve">postępowaniem o udzielenie zamówienia publicznego o Nr </w:t>
      </w:r>
      <w:r>
        <w:rPr>
          <w:b/>
          <w:bCs/>
          <w:color w:val="000000"/>
          <w:sz w:val="21"/>
          <w:szCs w:val="21"/>
          <w:lang w:val="pl-PL"/>
        </w:rPr>
        <w:t>ZOD/</w:t>
      </w:r>
      <w:r>
        <w:rPr>
          <w:rFonts w:eastAsia="Times New Roman" w:cs="Times New Roman"/>
          <w:b/>
          <w:bCs/>
          <w:color w:val="000000"/>
          <w:kern w:val="2"/>
          <w:sz w:val="21"/>
          <w:szCs w:val="21"/>
          <w:lang w:val="pl-PL" w:eastAsia="zh-CN" w:bidi="ar-SA"/>
        </w:rPr>
        <w:t>03/25:</w:t>
      </w:r>
      <w:r>
        <w:rPr>
          <w:color w:val="000000"/>
          <w:sz w:val="21"/>
          <w:szCs w:val="21"/>
          <w:lang w:val="pl-PL"/>
        </w:rPr>
        <w:t xml:space="preserve"> 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shd w:fill="auto" w:val="clear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  <w:t>„Dostawa i montaż generatora mocy biernej w Szpitalu Powiatowym w Obornikach”</w:t>
      </w:r>
      <w:r>
        <w:rPr>
          <w:color w:val="000000"/>
          <w:sz w:val="21"/>
          <w:szCs w:val="21"/>
          <w:lang w:val="pl-PL"/>
        </w:rPr>
        <w:t xml:space="preserve"> </w:t>
        <w:tab/>
        <w:t>prowadzonym w try</w:t>
      </w:r>
      <w:r>
        <w:rPr>
          <w:color w:val="000000"/>
          <w:sz w:val="21"/>
          <w:szCs w:val="21"/>
          <w:shd w:fill="FFFFFF" w:val="clear"/>
          <w:lang w:val="pl-PL"/>
        </w:rPr>
        <w:t xml:space="preserve">bie Zapytania Ofertowego. </w:t>
      </w:r>
    </w:p>
    <w:p>
      <w:pPr>
        <w:pStyle w:val="Normal"/>
        <w:tabs>
          <w:tab w:val="clear" w:pos="371"/>
          <w:tab w:val="left" w:pos="263" w:leader="none"/>
          <w:tab w:val="left" w:pos="720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 xml:space="preserve">5.  Odbiorcami Pani/Pana danych osobowych będą osoby lub podmioty, którym udostępniona zostanie dokumentacja </w:t>
        <w:tab/>
        <w:t>postępowania w oparciu o art. 18 oraz art. 74 ust. 1 ustawy PzP</w:t>
      </w:r>
    </w:p>
    <w:p>
      <w:pPr>
        <w:pStyle w:val="Normal"/>
        <w:tabs>
          <w:tab w:val="clear" w:pos="371"/>
          <w:tab w:val="left" w:pos="288" w:leader="none"/>
          <w:tab w:val="left" w:pos="720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 xml:space="preserve">6. Pani/Pana dane osobowe będą przechowywane, zgodnie z art. 78 ustawy Pzp, przez okres 4 lat od dnia </w:t>
        <w:tab/>
        <w:t xml:space="preserve">zakończenia postępowania o udzielenie zamówienia, a jeżeli czas trwania umowy przekracza 4 lata, okres </w:t>
        <w:tab/>
        <w:t>przechowywania obejmuje cały czas trwania umowy;</w:t>
      </w:r>
    </w:p>
    <w:p>
      <w:pPr>
        <w:pStyle w:val="Normal"/>
        <w:tabs>
          <w:tab w:val="clear" w:pos="371"/>
          <w:tab w:val="left" w:pos="288" w:leader="none"/>
          <w:tab w:val="left" w:pos="720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 xml:space="preserve">7. Obowiązek podania przez Panią/Pana danych osobowych bezpośrednio Pani/Pana dotyczących jest wymogiem </w:t>
        <w:tab/>
        <w:t xml:space="preserve">ustawowym określonym w przepisach ustawy Pzp, związanym z udziałem w postępowaniu o udzielenie </w:t>
        <w:tab/>
        <w:t xml:space="preserve">zamówienia publicznego; konsekwencje niepodania określonych danych wynikają z ustawy Pzp; </w:t>
      </w:r>
    </w:p>
    <w:p>
      <w:pPr>
        <w:pStyle w:val="Normal"/>
        <w:tabs>
          <w:tab w:val="clear" w:pos="371"/>
          <w:tab w:val="left" w:pos="250" w:leader="none"/>
          <w:tab w:val="left" w:pos="720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 xml:space="preserve">8. W odniesieniu do Pani/Pana danych osobowych decyzje nie będą podejmowane w sposób zautomatyzowany, </w:t>
        <w:tab/>
        <w:t xml:space="preserve">stosowanie do art. 22 RODO; </w:t>
      </w:r>
    </w:p>
    <w:p>
      <w:pPr>
        <w:pStyle w:val="Normal"/>
        <w:tabs>
          <w:tab w:val="clear" w:pos="371"/>
          <w:tab w:val="left" w:pos="720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 xml:space="preserve">9. Posiada Pani/Pan : </w:t>
      </w:r>
    </w:p>
    <w:p>
      <w:pPr>
        <w:pStyle w:val="Normal"/>
        <w:numPr>
          <w:ilvl w:val="0"/>
          <w:numId w:val="0"/>
        </w:numPr>
        <w:spacing w:lineRule="auto" w:line="360"/>
        <w:ind w:left="1800" w:hanging="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 xml:space="preserve">- na podstawie art. 15 RODO prawo dostępu do danych osobowych Pani/Pana dotyczących; </w:t>
      </w:r>
    </w:p>
    <w:p>
      <w:pPr>
        <w:pStyle w:val="Normal"/>
        <w:numPr>
          <w:ilvl w:val="0"/>
          <w:numId w:val="0"/>
        </w:numPr>
        <w:spacing w:lineRule="auto" w:line="360"/>
        <w:ind w:left="1800" w:hanging="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 xml:space="preserve">- na podstawie art. 16 RODO prawo do sprostowania Pani/Pana danych osobowych1 ; </w:t>
      </w:r>
    </w:p>
    <w:p>
      <w:pPr>
        <w:pStyle w:val="Normal"/>
        <w:numPr>
          <w:ilvl w:val="0"/>
          <w:numId w:val="0"/>
        </w:numPr>
        <w:spacing w:lineRule="auto" w:line="360"/>
        <w:ind w:left="1800" w:hanging="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 xml:space="preserve">- na podstawie art. 18 RODO prawo żądania od administratora ograniczenia przetwarzania danych osobowych z zastrzeżeniem przypadków, o których mowa w art. 18 ust. 2 RODO; </w:t>
      </w:r>
    </w:p>
    <w:p>
      <w:pPr>
        <w:pStyle w:val="Normal"/>
        <w:numPr>
          <w:ilvl w:val="0"/>
          <w:numId w:val="0"/>
        </w:numPr>
        <w:spacing w:lineRule="auto" w:line="360"/>
        <w:ind w:left="1800" w:hanging="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 xml:space="preserve">- prawo do wniesienia skargi do Prezesa Urzędu Ochrony Danych Osobowych, gdy uzna Pani/Pan, że przetwarzanie danych osobowych Pani/Pana dotyczących narusza przepisy RODO; </w:t>
      </w:r>
    </w:p>
    <w:p>
      <w:pPr>
        <w:pStyle w:val="Normal"/>
        <w:tabs>
          <w:tab w:val="clear" w:pos="371"/>
          <w:tab w:val="left" w:pos="720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 xml:space="preserve">10. Nie przysługuje Pani/Panu : </w:t>
      </w:r>
    </w:p>
    <w:p>
      <w:pPr>
        <w:pStyle w:val="Normal"/>
        <w:numPr>
          <w:ilvl w:val="0"/>
          <w:numId w:val="0"/>
        </w:numPr>
        <w:spacing w:lineRule="auto" w:line="360"/>
        <w:ind w:left="1800" w:hanging="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 xml:space="preserve">- w związku z art. 17 ust. 3 lit. b, d lub e RODO prawo do usunięcia danych osobowych; </w:t>
      </w:r>
    </w:p>
    <w:p>
      <w:pPr>
        <w:pStyle w:val="Normal"/>
        <w:numPr>
          <w:ilvl w:val="0"/>
          <w:numId w:val="0"/>
        </w:numPr>
        <w:spacing w:lineRule="auto" w:line="360"/>
        <w:ind w:left="1800" w:hanging="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lang w:val="pl-PL"/>
        </w:rPr>
        <w:t xml:space="preserve">- prawo do przenoszenia danych osobowych, o którym mowa w art. 20 RODO; 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360"/>
        <w:ind w:left="1800" w:hanging="0"/>
        <w:jc w:val="both"/>
        <w:rPr>
          <w:rFonts w:ascii="Times New Roman" w:hAnsi="Times New Roman"/>
        </w:rPr>
      </w:pPr>
      <w:r>
        <w:rPr>
          <w:color w:val="000000"/>
          <w:sz w:val="21"/>
          <w:szCs w:val="21"/>
          <w:shd w:fill="FFFFFF" w:val="clear"/>
          <w:lang w:val="pl-PL"/>
        </w:rPr>
        <w:t xml:space="preserve">- na podstawie art. 21 RODO prawo sprzeciwu, wobec przetwarzania danych osobowych, gdyż podstawą prawną przetwarzania Pani/Pana danych osobowych jest art. 6 ust. 1 lit. c RODO. </w:t>
      </w:r>
    </w:p>
    <w:p>
      <w:pPr>
        <w:pStyle w:val="Normal"/>
        <w:spacing w:lineRule="auto" w:line="360"/>
        <w:jc w:val="both"/>
        <w:rPr>
          <w:rFonts w:ascii="Times New Roman" w:hAnsi="Times New Roman"/>
          <w:b/>
          <w:b/>
          <w:bCs/>
          <w:color w:val="00000A"/>
          <w:sz w:val="21"/>
          <w:szCs w:val="21"/>
          <w:u w:val="single"/>
          <w:lang w:val="pl-PL"/>
        </w:rPr>
      </w:pPr>
      <w:r>
        <w:rPr>
          <w:b/>
          <w:bCs/>
          <w:color w:val="00000A"/>
          <w:sz w:val="21"/>
          <w:szCs w:val="21"/>
          <w:u w:val="single"/>
          <w:lang w:val="pl-PL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b/>
          <w:bCs/>
          <w:color w:val="00000A"/>
          <w:sz w:val="21"/>
          <w:szCs w:val="21"/>
          <w:u w:val="single"/>
          <w:lang w:val="pl-PL"/>
        </w:rPr>
        <w:t>Załączniki :</w:t>
      </w:r>
    </w:p>
    <w:p>
      <w:pPr>
        <w:pStyle w:val="Normal"/>
        <w:numPr>
          <w:ilvl w:val="0"/>
          <w:numId w:val="6"/>
        </w:numPr>
        <w:tabs>
          <w:tab w:val="clear" w:pos="371"/>
          <w:tab w:val="left" w:pos="300" w:leader="none"/>
        </w:tabs>
        <w:spacing w:lineRule="auto" w:line="360"/>
        <w:ind w:hanging="0"/>
        <w:jc w:val="both"/>
        <w:rPr/>
      </w:pPr>
      <w:r>
        <w:rPr>
          <w:rStyle w:val="Czeinternetowe"/>
          <w:i/>
          <w:iCs/>
          <w:color w:val="000000"/>
          <w:sz w:val="21"/>
          <w:szCs w:val="21"/>
          <w:u w:val="none"/>
          <w:lang w:val="pl-PL"/>
        </w:rPr>
        <w:t xml:space="preserve">Formularz ofertowy – </w:t>
      </w:r>
      <w:r>
        <w:rPr>
          <w:rStyle w:val="Czeinternetowe"/>
          <w:b/>
          <w:bCs/>
          <w:i/>
          <w:iCs/>
          <w:color w:val="000000"/>
          <w:sz w:val="21"/>
          <w:szCs w:val="21"/>
          <w:u w:val="none"/>
          <w:lang w:val="pl-PL"/>
        </w:rPr>
        <w:t xml:space="preserve">zał. nr 1, </w:t>
      </w:r>
    </w:p>
    <w:p>
      <w:pPr>
        <w:pStyle w:val="Normal"/>
        <w:numPr>
          <w:ilvl w:val="0"/>
          <w:numId w:val="6"/>
        </w:numPr>
        <w:tabs>
          <w:tab w:val="clear" w:pos="371"/>
          <w:tab w:val="left" w:pos="300" w:leader="none"/>
        </w:tabs>
        <w:spacing w:lineRule="auto" w:line="360"/>
        <w:jc w:val="both"/>
        <w:rPr/>
      </w:pPr>
      <w:r>
        <w:rPr>
          <w:rStyle w:val="Czeinternetowe"/>
          <w:rFonts w:eastAsia="Times New Roman" w:cs="Times New Roman"/>
          <w:b w:val="false"/>
          <w:bCs w:val="false"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>Potwierdzenie odbycia wizji lokalnej</w:t>
      </w:r>
      <w:r>
        <w:rPr>
          <w:rStyle w:val="Czeinternetowe"/>
          <w:b/>
          <w:bCs/>
          <w:i/>
          <w:iCs/>
          <w:color w:val="000000"/>
          <w:sz w:val="21"/>
          <w:szCs w:val="21"/>
          <w:u w:val="none"/>
          <w:lang w:val="pl-PL"/>
        </w:rPr>
        <w:t xml:space="preserve"> - zał. </w:t>
      </w:r>
      <w:r>
        <w:rPr>
          <w:rStyle w:val="Czeinternetowe"/>
          <w:rFonts w:eastAsia="Times New Roman" w:cs="Times New Roman"/>
          <w:b/>
          <w:bCs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>2</w:t>
      </w:r>
    </w:p>
    <w:p>
      <w:pPr>
        <w:pStyle w:val="Normal"/>
        <w:numPr>
          <w:ilvl w:val="0"/>
          <w:numId w:val="6"/>
        </w:numPr>
        <w:tabs>
          <w:tab w:val="clear" w:pos="371"/>
          <w:tab w:val="left" w:pos="300" w:leader="none"/>
        </w:tabs>
        <w:spacing w:lineRule="auto" w:line="360"/>
        <w:jc w:val="both"/>
        <w:rPr/>
      </w:pPr>
      <w:r>
        <w:rPr>
          <w:rStyle w:val="Czeinternetowe"/>
          <w:rFonts w:eastAsia="Times New Roman" w:cs="Times New Roman"/>
          <w:b w:val="false"/>
          <w:bCs w:val="false"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 xml:space="preserve">Wzór umowy- </w:t>
      </w:r>
      <w:r>
        <w:rPr>
          <w:rStyle w:val="Czeinternetowe"/>
          <w:rFonts w:eastAsia="Times New Roman" w:cs="Times New Roman"/>
          <w:b/>
          <w:bCs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 xml:space="preserve">zał. nr 3 </w:t>
      </w:r>
    </w:p>
    <w:p>
      <w:pPr>
        <w:pStyle w:val="Normal"/>
        <w:numPr>
          <w:ilvl w:val="0"/>
          <w:numId w:val="6"/>
        </w:numPr>
        <w:spacing w:lineRule="auto" w:line="360"/>
        <w:jc w:val="both"/>
        <w:rPr>
          <w:rFonts w:ascii="Times New Roman" w:hAnsi="Times New Roman"/>
        </w:rPr>
      </w:pPr>
      <w:r>
        <w:rPr>
          <w:rFonts w:eastAsia="Times New Roman" w:cs="Times New Roman"/>
          <w:i/>
          <w:iCs/>
          <w:color w:val="000000"/>
          <w:kern w:val="2"/>
          <w:sz w:val="21"/>
          <w:szCs w:val="21"/>
          <w:lang w:val="pl-PL" w:eastAsia="zh-CN" w:bidi="ar-SA"/>
        </w:rPr>
        <w:t>Wykaz osób skierowanych przez Wykonawcę do wykonania zadania wraz z numerami uprawnień</w:t>
      </w:r>
      <w:r>
        <w:rPr>
          <w:i/>
          <w:iCs/>
          <w:color w:val="000000"/>
          <w:sz w:val="21"/>
          <w:szCs w:val="21"/>
          <w:lang w:val="pl-PL"/>
        </w:rPr>
        <w:t xml:space="preserve"> –</w:t>
      </w:r>
      <w:r>
        <w:rPr>
          <w:b/>
          <w:bCs/>
          <w:i/>
          <w:iCs/>
          <w:color w:val="000000"/>
          <w:sz w:val="21"/>
          <w:szCs w:val="21"/>
          <w:lang w:val="pl-PL"/>
        </w:rPr>
        <w:t xml:space="preserve"> zał. nr 4</w:t>
      </w:r>
    </w:p>
    <w:p>
      <w:pPr>
        <w:pStyle w:val="Normal"/>
        <w:numPr>
          <w:ilvl w:val="0"/>
          <w:numId w:val="6"/>
        </w:numPr>
        <w:spacing w:lineRule="auto" w:line="360"/>
        <w:jc w:val="both"/>
        <w:rPr>
          <w:rFonts w:ascii="Times New Roman" w:hAnsi="Times New Roman"/>
        </w:rPr>
      </w:pPr>
      <w:r>
        <w:rPr>
          <w:b w:val="false"/>
          <w:bCs w:val="false"/>
          <w:i/>
          <w:iCs/>
          <w:color w:val="000000"/>
          <w:sz w:val="21"/>
          <w:szCs w:val="21"/>
          <w:lang w:val="pl-PL"/>
        </w:rPr>
        <w:t xml:space="preserve">Oświadczenie  o spełnieniu warunków udziału w postępowaniu- </w:t>
      </w:r>
      <w:r>
        <w:rPr>
          <w:b/>
          <w:bCs/>
          <w:i/>
          <w:iCs/>
          <w:color w:val="000000"/>
          <w:sz w:val="21"/>
          <w:szCs w:val="21"/>
          <w:lang w:val="pl-PL"/>
        </w:rPr>
        <w:t xml:space="preserve">zał. nr </w:t>
      </w:r>
      <w:r>
        <w:rPr>
          <w:b/>
          <w:bCs/>
          <w:i/>
          <w:iCs/>
          <w:color w:val="000000"/>
          <w:sz w:val="21"/>
          <w:szCs w:val="21"/>
          <w:lang w:val="pl-PL"/>
        </w:rPr>
        <w:t>5</w:t>
      </w:r>
    </w:p>
    <w:p>
      <w:pPr>
        <w:pStyle w:val="Normal"/>
        <w:numPr>
          <w:ilvl w:val="0"/>
          <w:numId w:val="6"/>
        </w:numPr>
        <w:spacing w:lineRule="auto" w:line="360"/>
        <w:jc w:val="both"/>
        <w:rPr>
          <w:rFonts w:ascii="Times New Roman" w:hAnsi="Times New Roman"/>
        </w:rPr>
      </w:pPr>
      <w:r>
        <w:rPr>
          <w:b w:val="false"/>
          <w:bCs w:val="false"/>
          <w:i/>
          <w:iCs/>
          <w:color w:val="000000"/>
          <w:sz w:val="21"/>
          <w:szCs w:val="21"/>
          <w:lang w:val="pl-PL"/>
        </w:rPr>
        <w:t xml:space="preserve">Wykaz wykonanych dostaw w okresie ostatnich </w:t>
      </w:r>
      <w:r>
        <w:rPr>
          <w:b/>
          <w:bCs/>
          <w:i/>
          <w:iCs/>
          <w:color w:val="000000"/>
          <w:sz w:val="21"/>
          <w:szCs w:val="21"/>
          <w:lang w:val="pl-PL"/>
        </w:rPr>
        <w:t>3 lat</w:t>
      </w:r>
      <w:r>
        <w:rPr>
          <w:b w:val="false"/>
          <w:bCs w:val="false"/>
          <w:i/>
          <w:iCs/>
          <w:color w:val="000000"/>
          <w:sz w:val="21"/>
          <w:szCs w:val="21"/>
          <w:lang w:val="pl-PL"/>
        </w:rPr>
        <w:t xml:space="preserve"> spełniających wymogi zgodne z</w:t>
      </w:r>
      <w:r>
        <w:rPr>
          <w:b/>
          <w:bCs/>
          <w:i/>
          <w:iCs/>
          <w:color w:val="000000"/>
          <w:sz w:val="21"/>
          <w:szCs w:val="21"/>
          <w:lang w:val="pl-PL"/>
        </w:rPr>
        <w:t xml:space="preserve"> </w:t>
      </w:r>
      <w:r>
        <w:rPr>
          <w:b w:val="false"/>
          <w:bCs w:val="false"/>
          <w:i/>
          <w:iCs/>
          <w:color w:val="000000"/>
          <w:sz w:val="21"/>
          <w:szCs w:val="21"/>
          <w:lang w:val="pl-PL"/>
        </w:rPr>
        <w:t xml:space="preserve">SWZO- </w:t>
      </w:r>
      <w:r>
        <w:rPr>
          <w:b/>
          <w:bCs/>
          <w:i/>
          <w:iCs/>
          <w:color w:val="000000"/>
          <w:sz w:val="21"/>
          <w:szCs w:val="21"/>
          <w:lang w:val="pl-PL"/>
        </w:rPr>
        <w:t>zał. nr 6</w:t>
      </w:r>
    </w:p>
    <w:p>
      <w:pPr>
        <w:pStyle w:val="Normal"/>
        <w:numPr>
          <w:ilvl w:val="0"/>
          <w:numId w:val="6"/>
        </w:numPr>
        <w:spacing w:lineRule="auto" w:line="360"/>
        <w:jc w:val="both"/>
        <w:rPr>
          <w:rFonts w:ascii="Times New Roman" w:hAnsi="Times New Roman"/>
        </w:rPr>
      </w:pPr>
      <w:r>
        <w:rPr>
          <w:rFonts w:eastAsia="Times New Roman" w:cs="Times New Roman"/>
          <w:i/>
          <w:iCs/>
          <w:color w:val="000000"/>
          <w:kern w:val="2"/>
          <w:sz w:val="21"/>
          <w:szCs w:val="21"/>
          <w:lang w:val="pl-PL" w:eastAsia="zh-CN" w:bidi="ar-SA"/>
        </w:rPr>
        <w:t>Polisa OC</w:t>
      </w:r>
    </w:p>
    <w:p>
      <w:pPr>
        <w:pStyle w:val="Normal"/>
        <w:numPr>
          <w:ilvl w:val="0"/>
          <w:numId w:val="6"/>
        </w:numPr>
        <w:spacing w:lineRule="auto" w:line="360"/>
        <w:jc w:val="both"/>
        <w:rPr>
          <w:rFonts w:ascii="Times New Roman" w:hAnsi="Times New Roman"/>
        </w:rPr>
      </w:pPr>
      <w:r>
        <w:rPr>
          <w:rStyle w:val="Czeinternetowe"/>
          <w:rFonts w:eastAsia="Times New Roman" w:cs="Times New Roman"/>
          <w:b w:val="false"/>
          <w:bCs w:val="false"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>Minimalne wymogi dla generatora mocy biernej-</w:t>
      </w:r>
      <w:r>
        <w:rPr>
          <w:rStyle w:val="Czeinternetowe"/>
          <w:rFonts w:eastAsia="Times New Roman" w:cs="Times New Roman"/>
          <w:b/>
          <w:bCs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 xml:space="preserve"> zał. nr 7</w:t>
      </w:r>
    </w:p>
    <w:p>
      <w:pPr>
        <w:pStyle w:val="Normal"/>
        <w:numPr>
          <w:ilvl w:val="0"/>
          <w:numId w:val="6"/>
        </w:numPr>
        <w:spacing w:lineRule="auto" w:line="360"/>
        <w:jc w:val="both"/>
        <w:rPr/>
      </w:pPr>
      <w:r>
        <w:rPr>
          <w:rStyle w:val="Czeinternetowe"/>
          <w:rFonts w:eastAsia="Times New Roman" w:cs="Times New Roman"/>
          <w:b w:val="false"/>
          <w:bCs w:val="false"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>Pełnomocnictwo</w:t>
      </w:r>
    </w:p>
    <w:p>
      <w:pPr>
        <w:pStyle w:val="Normal"/>
        <w:numPr>
          <w:ilvl w:val="0"/>
          <w:numId w:val="6"/>
        </w:numPr>
        <w:tabs>
          <w:tab w:val="clear" w:pos="371"/>
          <w:tab w:val="left" w:pos="300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rStyle w:val="Czeinternetowe"/>
          <w:rFonts w:eastAsia="Times New Roman" w:cs="Times New Roman"/>
          <w:b/>
          <w:bCs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 xml:space="preserve"> </w:t>
      </w:r>
      <w:r>
        <w:rPr>
          <w:rStyle w:val="Czeinternetowe"/>
          <w:rFonts w:eastAsia="Times New Roman" w:cs="Times New Roman"/>
          <w:b w:val="false"/>
          <w:bCs w:val="false"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>Instrukcja szyfrowania-</w:t>
      </w:r>
      <w:r>
        <w:rPr>
          <w:rStyle w:val="Czeinternetowe"/>
          <w:rFonts w:eastAsia="Times New Roman" w:cs="Times New Roman"/>
          <w:b/>
          <w:bCs/>
          <w:i/>
          <w:iCs/>
          <w:color w:val="000000"/>
          <w:kern w:val="2"/>
          <w:sz w:val="21"/>
          <w:szCs w:val="21"/>
          <w:u w:val="none"/>
          <w:lang w:val="pl-PL" w:eastAsia="zh-CN" w:bidi="ar-SA"/>
        </w:rPr>
        <w:t xml:space="preserve"> zał. nr 8</w:t>
      </w:r>
    </w:p>
    <w:sectPr>
      <w:footerReference w:type="default" r:id="rId12"/>
      <w:type w:val="nextPage"/>
      <w:pgSz w:w="11906" w:h="16838"/>
      <w:pgMar w:left="969" w:right="1020" w:header="0" w:top="910" w:footer="308" w:bottom="988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 2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MyriadPro-Regular"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Tahoma">
    <w:charset w:val="ee"/>
    <w:family w:val="roman"/>
    <w:pitch w:val="variable"/>
  </w:font>
  <w:font w:name="Helvetica Neue">
    <w:charset w:val="ee"/>
    <w:family w:val="roman"/>
    <w:pitch w:val="variable"/>
  </w:font>
  <w:font w:name="OpenSymbol">
    <w:altName w:val="Arial Unicode MS"/>
    <w:charset w:val="01"/>
    <w:family w:val="auto"/>
    <w:pitch w:val="variable"/>
  </w:font>
  <w:font w:name="Wingdings 2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6</w:t>
    </w:r>
    <w:r>
      <w:rPr/>
      <w:fldChar w:fldCharType="end"/>
    </w:r>
    <w:r>
      <w:rPr/>
      <w:t>/</w:t>
    </w:r>
    <w:r>
      <w:rPr/>
      <w:t>7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dstrike w:val="false"/>
        <w:strike w:val="false"/>
        <w:sz w:val="21"/>
        <w:b/>
        <w:szCs w:val="21"/>
        <w:bCs/>
        <w:highlight w:val="white"/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1"/>
        <w:szCs w:val="21"/>
        <w:highlight w:val="yello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 2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lowerLetter"/>
      <w:lvlText w:val=""/>
      <w:lvlJc w:val="left"/>
      <w:pPr>
        <w:tabs>
          <w:tab w:val="num" w:pos="720"/>
        </w:tabs>
        <w:ind w:left="720" w:hanging="360"/>
      </w:pPr>
      <w:rPr/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1"/>
        <w:b w:val="false"/>
        <w:szCs w:val="21"/>
        <w:bCs w:val="false"/>
        <w:highlight w:val="white"/>
        <w:rFonts w:eastAsia="Times New Roman" w:cs="Times New Roman"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dstrike w:val="false"/>
        <w:strike w:val="false"/>
        <w:sz w:val="21"/>
        <w:b/>
        <w:szCs w:val="21"/>
        <w:bCs/>
        <w:highlight w:val="white"/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1"/>
        <w:szCs w:val="21"/>
        <w:highlight w:val="yello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 2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7"/>
    <w:lvlOverride w:ilvl="0">
      <w:startOverride w:val="1"/>
    </w:lvlOverride>
  </w:num>
  <w:num w:numId="11">
    <w:abstractNumId w:val="7"/>
  </w:num>
  <w:num w:numId="12">
    <w:abstractNumId w:val="8"/>
    <w:lvlOverride w:ilvl="0">
      <w:startOverride w:val="1"/>
    </w:lvlOverride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</w:numbering>
</file>

<file path=word/settings.xml><?xml version="1.0" encoding="utf-8"?>
<w:settings xmlns:w="http://schemas.openxmlformats.org/wordprocessingml/2006/main">
  <w:zoom w:percent="212"/>
  <w:displayBackgroundShape/>
  <w:embedSystemFonts/>
  <w:defaultTabStop w:val="371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l-PL" w:eastAsia="zh-CN" w:bidi="ar-SA"/>
    </w:rPr>
  </w:style>
  <w:style w:type="paragraph" w:styleId="Nagwek1">
    <w:name w:val="Heading 1"/>
    <w:basedOn w:val="Normal"/>
    <w:next w:val="Normal"/>
    <w:qFormat/>
    <w:pPr>
      <w:keepNext w:val="true"/>
      <w:ind w:left="360" w:hanging="0"/>
      <w:outlineLvl w:val="0"/>
    </w:pPr>
    <w:rPr>
      <w:sz w:val="24"/>
    </w:rPr>
  </w:style>
  <w:style w:type="paragraph" w:styleId="Nagwek2">
    <w:name w:val="Heading 2"/>
    <w:basedOn w:val="Nagwek11"/>
    <w:next w:val="Tretekstu"/>
    <w:qFormat/>
    <w:pPr>
      <w:outlineLvl w:val="1"/>
    </w:pPr>
    <w:rPr>
      <w:b/>
      <w:bCs/>
      <w:i/>
      <w:iCs/>
    </w:rPr>
  </w:style>
  <w:style w:type="paragraph" w:styleId="Nagwek3">
    <w:name w:val="Heading 3"/>
    <w:basedOn w:val="Nagwek11"/>
    <w:next w:val="Tretekstu"/>
    <w:qFormat/>
    <w:pPr>
      <w:outlineLvl w:val="2"/>
    </w:pPr>
    <w:rPr>
      <w:b/>
      <w:bCs/>
    </w:rPr>
  </w:style>
  <w:style w:type="paragraph" w:styleId="Nagwek5">
    <w:name w:val="Heading 5"/>
    <w:basedOn w:val="Nagwek11"/>
    <w:next w:val="Tretekstu"/>
    <w:qFormat/>
    <w:pPr>
      <w:outlineLvl w:val="4"/>
    </w:pPr>
    <w:rPr>
      <w:b/>
      <w:bCs/>
      <w:sz w:val="24"/>
      <w:szCs w:val="24"/>
    </w:rPr>
  </w:style>
  <w:style w:type="paragraph" w:styleId="Nagwek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character" w:styleId="DefaultParagraphFont" w:customStyle="1">
    <w:name w:val="Default Paragraph Font"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Symbol" w:hAnsi="Symbol" w:cs="Times New Roman"/>
      <w:b w:val="false"/>
      <w:color w:val="000000"/>
      <w:sz w:val="21"/>
      <w:szCs w:val="21"/>
      <w:shd w:fill="FFFFFF" w:val="clear"/>
    </w:rPr>
  </w:style>
  <w:style w:type="character" w:styleId="WW8Num2z1" w:customStyle="1">
    <w:name w:val="WW8Num2z1"/>
    <w:qFormat/>
    <w:rPr>
      <w:rFonts w:ascii="Courier New" w:hAnsi="Courier New" w:cs="Times New Roman"/>
    </w:rPr>
  </w:style>
  <w:style w:type="character" w:styleId="WW8Num2z2" w:customStyle="1">
    <w:name w:val="WW8Num2z2"/>
    <w:qFormat/>
    <w:rPr>
      <w:rFonts w:ascii="Wingdings" w:hAnsi="Wingdings" w:cs="Times New Roman"/>
    </w:rPr>
  </w:style>
  <w:style w:type="character" w:styleId="WW8Num2z3" w:customStyle="1">
    <w:name w:val="WW8Num2z3"/>
    <w:qFormat/>
    <w:rPr>
      <w:rFonts w:cs="Times New Roman"/>
    </w:rPr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Times New Roman" w:hAnsi="Times New Roman" w:cs="Times New Roman"/>
      <w:b/>
      <w:bCs/>
      <w:strike w:val="false"/>
      <w:dstrike w:val="false"/>
      <w:color w:val="000000"/>
      <w:sz w:val="21"/>
      <w:szCs w:val="21"/>
      <w:shd w:fill="FFFFFF" w:val="clear"/>
    </w:rPr>
  </w:style>
  <w:style w:type="character" w:styleId="WW8Num3z1" w:customStyle="1">
    <w:name w:val="WW8Num3z1"/>
    <w:qFormat/>
    <w:rPr>
      <w:rFonts w:ascii="Times New Roman" w:hAnsi="Times New Roman" w:cs="Times New Roman"/>
    </w:rPr>
  </w:style>
  <w:style w:type="character" w:styleId="WW8Num3z2" w:customStyle="1">
    <w:name w:val="WW8Num3z2"/>
    <w:qFormat/>
    <w:rPr>
      <w:rFonts w:ascii="Wingdings" w:hAnsi="Wingdings" w:cs="Times New Roman"/>
    </w:rPr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>
      <w:sz w:val="21"/>
      <w:szCs w:val="21"/>
      <w:shd w:fill="FFFF00" w:val="clear"/>
    </w:rPr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>
      <w:rFonts w:cs="Times New Roman"/>
    </w:rPr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Times New Roman" w:hAnsi="Times New Roman" w:cs="Times New Roman"/>
      <w:b/>
      <w:bCs/>
      <w:i/>
      <w:iCs/>
      <w:strike w:val="false"/>
      <w:dstrike w:val="false"/>
      <w:sz w:val="21"/>
      <w:szCs w:val="21"/>
    </w:rPr>
  </w:style>
  <w:style w:type="character" w:styleId="WW8Num4z1" w:customStyle="1">
    <w:name w:val="WW8Num4z1"/>
    <w:qFormat/>
    <w:rPr>
      <w:rFonts w:ascii="OpenSymbol" w:hAnsi="OpenSymbol" w:cs="Courier New"/>
    </w:rPr>
  </w:style>
  <w:style w:type="character" w:styleId="WW8Num4z3" w:customStyle="1">
    <w:name w:val="WW8Num4z3"/>
    <w:qFormat/>
    <w:rPr>
      <w:rFonts w:ascii="Wingdings 2" w:hAnsi="Wingdings 2" w:cs="Wingdings 2"/>
    </w:rPr>
  </w:style>
  <w:style w:type="character" w:styleId="WW8Num5z0" w:customStyle="1">
    <w:name w:val="WW8Num5z0"/>
    <w:qFormat/>
    <w:rPr>
      <w:rFonts w:ascii="Symbol" w:hAnsi="Symbol" w:cs="Times New Roman"/>
      <w:caps w:val="false"/>
      <w:smallCaps w:val="false"/>
      <w:strike w:val="false"/>
      <w:dstrike w:val="false"/>
      <w:color w:val="000000"/>
      <w:spacing w:val="0"/>
      <w:sz w:val="21"/>
      <w:szCs w:val="21"/>
      <w:shd w:fill="FFFFFF" w:val="clear"/>
      <w:em w:val="none"/>
      <w:lang w:val="pl-PL" w:eastAsia="pl-PL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WW8Num5z1" w:customStyle="1">
    <w:name w:val="WW8Num5z1"/>
    <w:qFormat/>
    <w:rPr>
      <w:rFonts w:ascii="OpenSymbol" w:hAnsi="OpenSymbol" w:cs="Times New Roman"/>
    </w:rPr>
  </w:style>
  <w:style w:type="character" w:styleId="WW8Num6z0" w:customStyle="1">
    <w:name w:val="WW8Num6z0"/>
    <w:qFormat/>
    <w:rPr>
      <w:rFonts w:ascii="Symbol" w:hAnsi="Symbol" w:cs="Times New Roman"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6z1" w:customStyle="1">
    <w:name w:val="WW8Num6z1"/>
    <w:qFormat/>
    <w:rPr>
      <w:rFonts w:ascii="Times New Roman" w:hAnsi="Times New Roman" w:cs="Times New Roman"/>
    </w:rPr>
  </w:style>
  <w:style w:type="character" w:styleId="WW8Num6z2" w:customStyle="1">
    <w:name w:val="WW8Num6z2"/>
    <w:qFormat/>
    <w:rPr>
      <w:rFonts w:ascii="Wingdings" w:hAnsi="Wingdings" w:cs="Times New Roman"/>
    </w:rPr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>
      <w:rFonts w:eastAsia="Times New Roman" w:cs="Times New Roman"/>
      <w:b w:val="false"/>
      <w:bCs w:val="false"/>
      <w:color w:val="000000"/>
      <w:sz w:val="21"/>
      <w:szCs w:val="21"/>
      <w:shd w:fill="FFFFFF" w:val="clear"/>
    </w:rPr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4z2" w:customStyle="1">
    <w:name w:val="WW8Num4z2"/>
    <w:qFormat/>
    <w:rPr>
      <w:rFonts w:ascii="Wingdings" w:hAnsi="Wingdings" w:cs="Times New Roman"/>
    </w:rPr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7z0" w:customStyle="1">
    <w:name w:val="WW8Num7z0"/>
    <w:qFormat/>
    <w:rPr>
      <w:rFonts w:ascii="Symbol" w:hAnsi="Symbol" w:cs="Times New Roman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Times New Roman"/>
    </w:rPr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>
      <w:rFonts w:eastAsia="Times New Roman" w:cs="Times New Roman"/>
      <w:b w:val="false"/>
      <w:bCs w:val="false"/>
      <w:color w:val="000000"/>
      <w:shd w:fill="FFFFFF" w:val="clear"/>
    </w:rPr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>
      <w:rFonts w:ascii="Symbol" w:hAnsi="Symbol" w:eastAsia="Times New Roman" w:cs="Symbol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Times New Roman" w:cs="Times New Roman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9z1" w:customStyle="1">
    <w:name w:val="WW8Num9z1"/>
    <w:qFormat/>
    <w:rPr>
      <w:rFonts w:ascii="Courier New" w:hAnsi="Courier New" w:cs="Courier New"/>
    </w:rPr>
  </w:style>
  <w:style w:type="character" w:styleId="WW8Num9z2" w:customStyle="1">
    <w:name w:val="WW8Num9z2"/>
    <w:qFormat/>
    <w:rPr>
      <w:rFonts w:ascii="Wingdings" w:hAnsi="Wingdings" w:cs="Times New Roman"/>
    </w:rPr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5z2" w:customStyle="1">
    <w:name w:val="WW8Num5z2"/>
    <w:qFormat/>
    <w:rPr>
      <w:rFonts w:ascii="Wingdings" w:hAnsi="Wingdings" w:cs="Times New Roman"/>
    </w:rPr>
  </w:style>
  <w:style w:type="character" w:styleId="WW8Num5z3" w:customStyle="1">
    <w:name w:val="WW8Num5z3"/>
    <w:qFormat/>
    <w:rPr>
      <w:rFonts w:ascii="Symbol" w:hAnsi="Symbol" w:cs="Symbol"/>
    </w:rPr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10z0" w:customStyle="1">
    <w:name w:val="WW8Num10z0"/>
    <w:qFormat/>
    <w:rPr>
      <w:rFonts w:ascii="Times New Roman" w:hAnsi="Times New Roman" w:eastAsia="Times New Roman" w:cs="Times New Roman"/>
      <w:strike w:val="false"/>
      <w:dstrike w:val="false"/>
      <w:color w:val="000000"/>
      <w:sz w:val="21"/>
      <w:szCs w:val="21"/>
      <w:shd w:fill="FFFFFF" w:val="clear"/>
    </w:rPr>
  </w:style>
  <w:style w:type="character" w:styleId="WW8Num10z1" w:customStyle="1">
    <w:name w:val="WW8Num10z1"/>
    <w:qFormat/>
    <w:rPr>
      <w:rFonts w:ascii="OpenSymbol" w:hAnsi="OpenSymbol" w:cs="OpenSymbol"/>
    </w:rPr>
  </w:style>
  <w:style w:type="character" w:styleId="WW8Num11z0" w:customStyle="1">
    <w:name w:val="WW8Num11z0"/>
    <w:qFormat/>
    <w:rPr>
      <w:rFonts w:ascii="Symbol" w:hAnsi="Symbol" w:cs="Symbol"/>
    </w:rPr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WW8Num10z3" w:customStyle="1">
    <w:name w:val="WW8Num10z3"/>
    <w:qFormat/>
    <w:rPr>
      <w:rFonts w:ascii="Wingdings 2" w:hAnsi="Wingdings 2" w:cs="Times New Roman"/>
    </w:rPr>
  </w:style>
  <w:style w:type="character" w:styleId="WWAbsatzStandardschriftart11111" w:customStyle="1">
    <w:name w:val="WW-Absatz-Standardschriftart11111"/>
    <w:qFormat/>
    <w:rPr/>
  </w:style>
  <w:style w:type="character" w:styleId="WW8Num11z1" w:customStyle="1">
    <w:name w:val="WW8Num11z1"/>
    <w:qFormat/>
    <w:rPr>
      <w:rFonts w:ascii="OpenSymbol" w:hAnsi="OpenSymbol" w:cs="OpenSymbol"/>
    </w:rPr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WWAbsatzStandardschriftart111111111111111" w:customStyle="1">
    <w:name w:val="WW-Absatz-Standardschriftart111111111111111"/>
    <w:qFormat/>
    <w:rPr/>
  </w:style>
  <w:style w:type="character" w:styleId="WWAbsatzStandardschriftart1111111111111111" w:customStyle="1">
    <w:name w:val="WW-Absatz-Standardschriftart1111111111111111"/>
    <w:qFormat/>
    <w:rPr/>
  </w:style>
  <w:style w:type="character" w:styleId="WWAbsatzStandardschriftart11111111111111111" w:customStyle="1">
    <w:name w:val="WW-Absatz-Standardschriftart11111111111111111"/>
    <w:qFormat/>
    <w:rPr/>
  </w:style>
  <w:style w:type="character" w:styleId="WWAbsatzStandardschriftart111111111111111111" w:customStyle="1">
    <w:name w:val="WW-Absatz-Standardschriftart111111111111111111"/>
    <w:qFormat/>
    <w:rPr/>
  </w:style>
  <w:style w:type="character" w:styleId="WWAbsatzStandardschriftart1111111111111111111" w:customStyle="1">
    <w:name w:val="WW-Absatz-Standardschriftart1111111111111111111"/>
    <w:qFormat/>
    <w:rPr/>
  </w:style>
  <w:style w:type="character" w:styleId="WWAbsatzStandardschriftart11111111111111111111" w:customStyle="1">
    <w:name w:val="WW-Absatz-Standardschriftart11111111111111111111"/>
    <w:qFormat/>
    <w:rPr/>
  </w:style>
  <w:style w:type="character" w:styleId="WWAbsatzStandardschriftart111111111111111111111" w:customStyle="1">
    <w:name w:val="WW-Absatz-Standardschriftart111111111111111111111"/>
    <w:qFormat/>
    <w:rPr/>
  </w:style>
  <w:style w:type="character" w:styleId="WWAbsatzStandardschriftart1111111111111111111111" w:customStyle="1">
    <w:name w:val="WW-Absatz-Standardschriftart1111111111111111111111"/>
    <w:qFormat/>
    <w:rPr/>
  </w:style>
  <w:style w:type="character" w:styleId="WWAbsatzStandardschriftart11111111111111111111111" w:customStyle="1">
    <w:name w:val="WW-Absatz-Standardschriftart11111111111111111111111"/>
    <w:qFormat/>
    <w:rPr/>
  </w:style>
  <w:style w:type="character" w:styleId="WWAbsatzStandardschriftart111111111111111111111111" w:customStyle="1">
    <w:name w:val="WW-Absatz-Standardschriftart111111111111111111111111"/>
    <w:qFormat/>
    <w:rPr/>
  </w:style>
  <w:style w:type="character" w:styleId="WWAbsatzStandardschriftart1111111111111111111111111" w:customStyle="1">
    <w:name w:val="WW-Absatz-Standardschriftart1111111111111111111111111"/>
    <w:qFormat/>
    <w:rPr/>
  </w:style>
  <w:style w:type="character" w:styleId="WWAbsatzStandardschriftart11111111111111111111111111" w:customStyle="1">
    <w:name w:val="WW-Absatz-Standardschriftart11111111111111111111111111"/>
    <w:qFormat/>
    <w:rPr/>
  </w:style>
  <w:style w:type="character" w:styleId="WWAbsatzStandardschriftart111111111111111111111111111" w:customStyle="1">
    <w:name w:val="WW-Absatz-Standardschriftart111111111111111111111111111"/>
    <w:qFormat/>
    <w:rPr/>
  </w:style>
  <w:style w:type="character" w:styleId="WW8Num12z0" w:customStyle="1">
    <w:name w:val="WW8Num12z0"/>
    <w:qFormat/>
    <w:rPr>
      <w:rFonts w:ascii="Symbol" w:hAnsi="Symbol" w:cs="OpenSymbol"/>
    </w:rPr>
  </w:style>
  <w:style w:type="character" w:styleId="Domylnaczcionkaakapitu2" w:customStyle="1">
    <w:name w:val="Domyślna czcionka akapitu2"/>
    <w:qFormat/>
    <w:rPr/>
  </w:style>
  <w:style w:type="character" w:styleId="Czeinternetowe">
    <w:name w:val="Łącze internetowe"/>
    <w:basedOn w:val="Domylnaczcionkaakapitu2"/>
    <w:rPr>
      <w:color w:val="0000FF"/>
      <w:u w:val="single"/>
    </w:rPr>
  </w:style>
  <w:style w:type="character" w:styleId="Symbolewypunktowania" w:customStyle="1">
    <w:name w:val="Symbole wypunktowania"/>
    <w:qFormat/>
    <w:rPr>
      <w:rFonts w:ascii="OpenSymbol" w:hAnsi="OpenSymbol" w:eastAsia="OpenSymbol" w:cs="OpenSymbol"/>
    </w:rPr>
  </w:style>
  <w:style w:type="character" w:styleId="WW8NumSt31z2" w:customStyle="1">
    <w:name w:val="WW8NumSt31z2"/>
    <w:qFormat/>
    <w:rPr>
      <w:b w:val="false"/>
    </w:rPr>
  </w:style>
  <w:style w:type="character" w:styleId="WW8NumSt31z1" w:customStyle="1">
    <w:name w:val="WW8NumSt31z1"/>
    <w:qFormat/>
    <w:rPr>
      <w:b w:val="false"/>
      <w:color w:val="000000"/>
    </w:rPr>
  </w:style>
  <w:style w:type="character" w:styleId="WWZnakiprzypiswkocowych" w:customStyle="1">
    <w:name w:val="WW-Znaki przypisów końcowych"/>
    <w:qFormat/>
    <w:rPr/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WWZnakiprzypiswdolnych" w:customStyle="1">
    <w:name w:val="WW-Znaki przypisów dolnych"/>
    <w:qFormat/>
    <w:rPr>
      <w:vertAlign w:val="superscript"/>
    </w:rPr>
  </w:style>
  <w:style w:type="character" w:styleId="WW8Num43z8" w:customStyle="1">
    <w:name w:val="WW8Num43z8"/>
    <w:qFormat/>
    <w:rPr/>
  </w:style>
  <w:style w:type="character" w:styleId="WW8Num43z7" w:customStyle="1">
    <w:name w:val="WW8Num43z7"/>
    <w:qFormat/>
    <w:rPr/>
  </w:style>
  <w:style w:type="character" w:styleId="WW8Num43z6" w:customStyle="1">
    <w:name w:val="WW8Num43z6"/>
    <w:qFormat/>
    <w:rPr/>
  </w:style>
  <w:style w:type="character" w:styleId="WW8Num43z5" w:customStyle="1">
    <w:name w:val="WW8Num43z5"/>
    <w:qFormat/>
    <w:rPr/>
  </w:style>
  <w:style w:type="character" w:styleId="WW8Num43z4" w:customStyle="1">
    <w:name w:val="WW8Num43z4"/>
    <w:qFormat/>
    <w:rPr/>
  </w:style>
  <w:style w:type="character" w:styleId="WW8Num43z3" w:customStyle="1">
    <w:name w:val="WW8Num43z3"/>
    <w:qFormat/>
    <w:rPr/>
  </w:style>
  <w:style w:type="character" w:styleId="WW8Num43z2" w:customStyle="1">
    <w:name w:val="WW8Num43z2"/>
    <w:qFormat/>
    <w:rPr/>
  </w:style>
  <w:style w:type="character" w:styleId="WW8Num43z1" w:customStyle="1">
    <w:name w:val="WW8Num43z1"/>
    <w:qFormat/>
    <w:rPr>
      <w:rFonts w:ascii="Symbol" w:hAnsi="Symbol" w:eastAsia="Times New Roman" w:cs="Times New Roman"/>
    </w:rPr>
  </w:style>
  <w:style w:type="character" w:styleId="WW8Num43z0" w:customStyle="1">
    <w:name w:val="WW8Num43z0"/>
    <w:qFormat/>
    <w:rPr>
      <w:rFonts w:ascii="Calibri" w:hAnsi="Calibri" w:cs="Calibri"/>
      <w:sz w:val="22"/>
      <w:szCs w:val="22"/>
    </w:rPr>
  </w:style>
  <w:style w:type="character" w:styleId="WW8Num17z8" w:customStyle="1">
    <w:name w:val="WW8Num17z8"/>
    <w:qFormat/>
    <w:rPr/>
  </w:style>
  <w:style w:type="character" w:styleId="WW8Num17z7" w:customStyle="1">
    <w:name w:val="WW8Num17z7"/>
    <w:qFormat/>
    <w:rPr/>
  </w:style>
  <w:style w:type="character" w:styleId="WW8Num17z6" w:customStyle="1">
    <w:name w:val="WW8Num17z6"/>
    <w:qFormat/>
    <w:rPr/>
  </w:style>
  <w:style w:type="character" w:styleId="WW8Num17z5" w:customStyle="1">
    <w:name w:val="WW8Num17z5"/>
    <w:qFormat/>
    <w:rPr/>
  </w:style>
  <w:style w:type="character" w:styleId="WW8Num17z4" w:customStyle="1">
    <w:name w:val="WW8Num17z4"/>
    <w:qFormat/>
    <w:rPr/>
  </w:style>
  <w:style w:type="character" w:styleId="WW8Num17z3" w:customStyle="1">
    <w:name w:val="WW8Num17z3"/>
    <w:qFormat/>
    <w:rPr/>
  </w:style>
  <w:style w:type="character" w:styleId="WW8Num17z2" w:customStyle="1">
    <w:name w:val="WW8Num17z2"/>
    <w:qFormat/>
    <w:rPr/>
  </w:style>
  <w:style w:type="character" w:styleId="WW8Num17z1" w:customStyle="1">
    <w:name w:val="WW8Num17z1"/>
    <w:qFormat/>
    <w:rPr/>
  </w:style>
  <w:style w:type="character" w:styleId="WW8Num17z0" w:customStyle="1">
    <w:name w:val="WW8Num17z0"/>
    <w:qFormat/>
    <w:rPr>
      <w:rFonts w:ascii="Times New Roman" w:hAnsi="Times New Roman" w:cs="Arial"/>
      <w:i/>
      <w:sz w:val="20"/>
      <w:szCs w:val="22"/>
    </w:rPr>
  </w:style>
  <w:style w:type="character" w:styleId="Znakinumeracji" w:customStyle="1">
    <w:name w:val="Znaki numeracji"/>
    <w:qFormat/>
    <w:rPr/>
  </w:style>
  <w:style w:type="character" w:styleId="WWAbsatzStandardschriftart1111111111111111111111111111" w:customStyle="1">
    <w:name w:val="WW-Absatz-Standardschriftart1111111111111111111111111111"/>
    <w:qFormat/>
    <w:rPr/>
  </w:style>
  <w:style w:type="character" w:styleId="WWAbsatzStandardschriftart1112" w:customStyle="1">
    <w:name w:val="WW-Absatz-Standardschriftart1112"/>
    <w:qFormat/>
    <w:rPr/>
  </w:style>
  <w:style w:type="character" w:styleId="WWAbsatzStandardschriftart112" w:customStyle="1">
    <w:name w:val="WW-Absatz-Standardschriftart112"/>
    <w:qFormat/>
    <w:rPr/>
  </w:style>
  <w:style w:type="character" w:styleId="WWAbsatzStandardschriftart2" w:customStyle="1">
    <w:name w:val="WW-Absatz-Standardschriftart2"/>
    <w:qFormat/>
    <w:rPr/>
  </w:style>
  <w:style w:type="character" w:styleId="Domylnaczcionkaakapitu1" w:customStyle="1">
    <w:name w:val="Domyślna czcionka akapitu1"/>
    <w:qFormat/>
    <w:rPr/>
  </w:style>
  <w:style w:type="character" w:styleId="WW8Num15z0" w:customStyle="1">
    <w:name w:val="WW8Num15z0"/>
    <w:qFormat/>
    <w:rPr>
      <w:rFonts w:cs="Times New Roman"/>
      <w:b/>
      <w:caps/>
      <w:sz w:val="22"/>
      <w:szCs w:val="22"/>
      <w:shd w:fill="FFFFFF" w:val="clear"/>
    </w:rPr>
  </w:style>
  <w:style w:type="character" w:styleId="S13" w:customStyle="1">
    <w:name w:val="s13"/>
    <w:basedOn w:val="DefaultParagraphFont"/>
    <w:qFormat/>
    <w:rPr/>
  </w:style>
  <w:style w:type="character" w:styleId="WW8Num24z0" w:customStyle="1">
    <w:name w:val="WW8Num24z0"/>
    <w:qFormat/>
    <w:rPr>
      <w:rFonts w:ascii="Symbol" w:hAnsi="Symbol" w:cs="OpenSymbol"/>
      <w:szCs w:val="21"/>
    </w:rPr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Ngbinding" w:customStyle="1">
    <w:name w:val="ng-binding"/>
    <w:basedOn w:val="DefaultParagraphFont"/>
    <w:qFormat/>
    <w:rPr/>
  </w:style>
  <w:style w:type="character" w:styleId="WW8Num14z0" w:customStyle="1">
    <w:name w:val="WW8Num14z0"/>
    <w:qFormat/>
    <w:rPr>
      <w:rFonts w:ascii="Symbol" w:hAnsi="Symbol" w:cs="Times New Roman"/>
    </w:rPr>
  </w:style>
  <w:style w:type="character" w:styleId="WW8Num14z1" w:customStyle="1">
    <w:name w:val="WW8Num14z1"/>
    <w:qFormat/>
    <w:rPr>
      <w:rFonts w:ascii="Courier New" w:hAnsi="Courier New" w:cs="Courier New"/>
    </w:rPr>
  </w:style>
  <w:style w:type="character" w:styleId="WW8Num14z2" w:customStyle="1">
    <w:name w:val="WW8Num14z2"/>
    <w:qFormat/>
    <w:rPr>
      <w:rFonts w:ascii="Wingdings" w:hAnsi="Wingdings" w:cs="Times New Roman"/>
    </w:rPr>
  </w:style>
  <w:style w:type="character" w:styleId="Strong">
    <w:name w:val="Strong"/>
    <w:qFormat/>
    <w:rPr>
      <w:b/>
      <w:bCs/>
    </w:rPr>
  </w:style>
  <w:style w:type="character" w:styleId="WW8Num16z0" w:customStyle="1">
    <w:name w:val="WW8Num16z0"/>
    <w:qFormat/>
    <w:rPr>
      <w:rFonts w:cs="Times New Roman"/>
    </w:rPr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Odwiedzoneczeinternetowe">
    <w:name w:val="Odwiedzone łącze internetowe"/>
    <w:basedOn w:val="Domylnaczcionkaakapitu2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ab0427"/>
    <w:rPr>
      <w:color w:val="605E5C"/>
      <w:shd w:fill="E1DFDD" w:val="clear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Normal"/>
    <w:pPr>
      <w:ind w:left="283" w:hanging="283"/>
    </w:pPr>
    <w:rPr>
      <w:szCs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Nagwek11" w:customStyle="1">
    <w:name w:val="Nagłówek1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Wcicietrecitekstu">
    <w:name w:val="Body Text Indent"/>
    <w:basedOn w:val="Normal"/>
    <w:pPr>
      <w:ind w:left="3544" w:hanging="2268"/>
    </w:pPr>
    <w:rPr/>
  </w:style>
  <w:style w:type="paragraph" w:styleId="Tekstpodstawowywcity31" w:customStyle="1">
    <w:name w:val="Tekst podstawowy wcięty 31"/>
    <w:basedOn w:val="Normal"/>
    <w:qFormat/>
    <w:pPr>
      <w:ind w:left="360" w:hanging="0"/>
    </w:pPr>
    <w:rPr>
      <w:sz w:val="24"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2"/>
      <w:sz w:val="24"/>
      <w:szCs w:val="24"/>
      <w:lang w:val="pl-PL" w:eastAsia="zh-CN" w:bidi="ar-SA"/>
    </w:rPr>
  </w:style>
  <w:style w:type="paragraph" w:styleId="Zaltext" w:customStyle="1">
    <w:name w:val="Zal-text"/>
    <w:basedOn w:val="Normal"/>
    <w:qFormat/>
    <w:pPr>
      <w:widowControl w:val="false"/>
      <w:tabs>
        <w:tab w:val="clear" w:pos="371"/>
        <w:tab w:val="right" w:pos="8674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" w:hAnsi="MyriadPro-Regular" w:eastAsia="Arial" w:cs="MyriadPro-Regular"/>
      <w:color w:val="000000"/>
      <w:sz w:val="22"/>
      <w:szCs w:val="22"/>
    </w:rPr>
  </w:style>
  <w:style w:type="paragraph" w:styleId="Tekstpodstawowywcity2" w:customStyle="1">
    <w:name w:val="Tekst podstawowy wcięty2"/>
    <w:basedOn w:val="Normal"/>
    <w:qFormat/>
    <w:pPr>
      <w:spacing w:before="220" w:after="0"/>
      <w:jc w:val="both"/>
    </w:pPr>
    <w:rPr>
      <w:sz w:val="22"/>
      <w:szCs w:val="22"/>
    </w:rPr>
  </w:style>
  <w:style w:type="paragraph" w:styleId="FR1" w:customStyle="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Arial" w:cs="Arial"/>
      <w:b/>
      <w:bCs/>
      <w:i/>
      <w:iCs/>
      <w:color w:val="auto"/>
      <w:kern w:val="2"/>
      <w:sz w:val="20"/>
      <w:szCs w:val="20"/>
      <w:lang w:val="pl-PL" w:eastAsia="zh-CN" w:bidi="ar-SA"/>
    </w:rPr>
  </w:style>
  <w:style w:type="paragraph" w:styleId="Tekstpodstawowywcity22" w:customStyle="1">
    <w:name w:val="Tekst podstawowy wcięty 22"/>
    <w:basedOn w:val="Normal"/>
    <w:qFormat/>
    <w:pPr>
      <w:tabs>
        <w:tab w:val="clear" w:pos="371"/>
        <w:tab w:val="left" w:pos="-5529" w:leader="none"/>
      </w:tabs>
      <w:ind w:left="374" w:hanging="374"/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Default" w:customStyle="1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ListParagraph" w:customStyle="1">
    <w:name w:val="List Paragraph"/>
    <w:basedOn w:val="Normal"/>
    <w:qFormat/>
    <w:pPr>
      <w:spacing w:lineRule="atLeast" w:line="100"/>
      <w:ind w:left="720" w:hanging="0"/>
    </w:pPr>
    <w:rPr>
      <w:rFonts w:ascii="Calibri" w:hAnsi="Calibri" w:cs="Calibri"/>
    </w:rPr>
  </w:style>
  <w:style w:type="paragraph" w:styleId="Przypisdolny">
    <w:name w:val="Footnote Text"/>
    <w:basedOn w:val="Normal"/>
    <w:pPr>
      <w:suppressLineNumbers/>
      <w:ind w:left="339" w:hanging="339"/>
    </w:pPr>
    <w:rPr/>
  </w:style>
  <w:style w:type="paragraph" w:styleId="Divpoint" w:customStyle="1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ucida Sans Unicode" w:cs="Helvetica"/>
      <w:color w:val="000000"/>
      <w:kern w:val="2"/>
      <w:sz w:val="18"/>
      <w:szCs w:val="18"/>
      <w:lang w:val="pl-PL" w:eastAsia="pl-PL" w:bidi="hi-IN"/>
    </w:rPr>
  </w:style>
  <w:style w:type="paragraph" w:styleId="Divparagraph" w:customStyle="1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ucida Sans Unicode" w:cs="Helvetica"/>
      <w:color w:val="000000"/>
      <w:kern w:val="2"/>
      <w:sz w:val="18"/>
      <w:szCs w:val="18"/>
      <w:lang w:val="pl-PL" w:eastAsia="pl-PL" w:bidi="hi-IN"/>
    </w:rPr>
  </w:style>
  <w:style w:type="paragraph" w:styleId="Tekstpodstawowy31" w:customStyle="1">
    <w:name w:val="Tekst podstawowy 31"/>
    <w:basedOn w:val="Normal"/>
    <w:qFormat/>
    <w:pPr>
      <w:widowControl w:val="false"/>
      <w:jc w:val="both"/>
    </w:pPr>
    <w:rPr>
      <w:rFonts w:ascii="Tahoma" w:hAnsi="Tahoma" w:cs="Tahoma"/>
      <w:sz w:val="24"/>
    </w:rPr>
  </w:style>
  <w:style w:type="paragraph" w:styleId="LONormal1" w:customStyle="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Podtytu">
    <w:name w:val="Subtitle"/>
    <w:basedOn w:val="Nagwek11"/>
    <w:next w:val="Tretekstu"/>
    <w:qFormat/>
    <w:pPr>
      <w:jc w:val="center"/>
    </w:pPr>
    <w:rPr>
      <w:i/>
      <w:iCs/>
    </w:rPr>
  </w:style>
  <w:style w:type="paragraph" w:styleId="Tytu">
    <w:name w:val="Title"/>
    <w:basedOn w:val="Nagwek11"/>
    <w:next w:val="Tretekstu"/>
    <w:qFormat/>
    <w:pPr>
      <w:jc w:val="center"/>
    </w:pPr>
    <w:rPr>
      <w:b/>
      <w:bCs/>
      <w:sz w:val="36"/>
      <w:szCs w:val="36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Tekstpodstawowy32" w:customStyle="1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Zawartoramki" w:customStyle="1">
    <w:name w:val="Zawartość ramki"/>
    <w:basedOn w:val="Tretekstu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pPr>
      <w:suppressLineNumbers/>
      <w:tabs>
        <w:tab w:val="clear" w:pos="371"/>
        <w:tab w:val="center" w:pos="4933" w:leader="none"/>
        <w:tab w:val="right" w:pos="9866" w:leader="none"/>
      </w:tabs>
    </w:pPr>
    <w:rPr/>
  </w:style>
  <w:style w:type="paragraph" w:styleId="Tekstpodstawowywcity1" w:customStyle="1">
    <w:name w:val="Tekst podstawowy wcięty1"/>
    <w:basedOn w:val="Normal"/>
    <w:qFormat/>
    <w:pPr>
      <w:spacing w:before="220" w:after="0"/>
      <w:jc w:val="both"/>
    </w:pPr>
    <w:rPr>
      <w:sz w:val="22"/>
      <w:szCs w:val="22"/>
    </w:rPr>
  </w:style>
  <w:style w:type="paragraph" w:styleId="Nagwekistopka">
    <w:name w:val="Nagłówek i stopka"/>
    <w:qFormat/>
    <w:pPr>
      <w:keepNext w:val="false"/>
      <w:keepLines w:val="false"/>
      <w:pageBreakBefore w:val="false"/>
      <w:widowControl/>
      <w:shd w:val="clear" w:color="auto" w:fill="auto"/>
      <w:tabs>
        <w:tab w:val="clear" w:pos="371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Helvetica Neue" w:hAnsi="Helvetica Neue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FFFFFF"/>
      <w:shd w:fill="auto" w:val="clear"/>
      <w:vertAlign w:val="baseline"/>
      <w:lang w:val="pl-PL" w:eastAsia="zh-CN" w:bidi="hi-IN"/>
      <w14:textOutline>
        <w14:noFill/>
      </w14:textOutline>
      <w14:textFill>
        <w14:solidFill>
          <w14:srgbClr w14:val="000000"/>
        </w14:solidFill>
      </w14:textFill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szpital@szpital.oborniki.info" TargetMode="External"/><Relationship Id="rId4" Type="http://schemas.openxmlformats.org/officeDocument/2006/relationships/hyperlink" Target="mailto:szpital@szpital.oborniki.info" TargetMode="External"/><Relationship Id="rId5" Type="http://schemas.openxmlformats.org/officeDocument/2006/relationships/hyperlink" Target="mailto:zamowienia@szpital.oborniki.info" TargetMode="External"/><Relationship Id="rId6" Type="http://schemas.openxmlformats.org/officeDocument/2006/relationships/hyperlink" Target="mailto:zamowienia2@szpital.oborniki.info" TargetMode="External"/><Relationship Id="rId7" Type="http://schemas.openxmlformats.org/officeDocument/2006/relationships/hyperlink" Target="mailto:magdalenaklossowska@szpital.oborniki.info" TargetMode="External"/><Relationship Id="rId8" Type="http://schemas.openxmlformats.org/officeDocument/2006/relationships/hyperlink" Target="mailto:magdalenaklossowska@szpital.oborniki.info" TargetMode="External"/><Relationship Id="rId9" Type="http://schemas.openxmlformats.org/officeDocument/2006/relationships/hyperlink" Target="mailto:magdalenaklossowska@szpital.oborniki.info" TargetMode="External"/><Relationship Id="rId10" Type="http://schemas.openxmlformats.org/officeDocument/2006/relationships/hyperlink" Target="mailto:szpital@szpital.oborniki.info" TargetMode="External"/><Relationship Id="rId11" Type="http://schemas.openxmlformats.org/officeDocument/2006/relationships/hyperlink" Target="mailto:rodo@szpital.oborniki.info" TargetMode="External"/><Relationship Id="rId12" Type="http://schemas.openxmlformats.org/officeDocument/2006/relationships/footer" Target="footer1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Application>LibreOffice/6.4.7.2$Windows_X86_64 LibreOffice_project/639b8ac485750d5696d7590a72ef1b496725cfb5</Application>
  <Pages>7</Pages>
  <Words>2283</Words>
  <Characters>14250</Characters>
  <CharactersWithSpaces>16830</CharactersWithSpaces>
  <Paragraphs>147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2023-11-03T09:16:00Z</dcterms:created>
  <dc:creator>M Sak</dc:creator>
  <dc:description/>
  <dc:language>pl-PL</dc:language>
  <cp:lastModifiedBy/>
  <cp:lastPrinted>2025-03-07T13:59:39Z</cp:lastPrinted>
  <dcterms:modified xsi:type="dcterms:W3CDTF">2025-03-10T11:01:42Z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